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8738F" w14:textId="70597199" w:rsidR="009A3E6A" w:rsidRPr="008B6244" w:rsidRDefault="00B602F1" w:rsidP="009A3E6A">
      <w:pPr>
        <w:rPr>
          <w:rFonts w:ascii="Verdana" w:eastAsia="MS Mincho" w:hAnsi="Verdana" w:cs="Arial"/>
          <w:bCs/>
          <w:color w:val="0D0D0D" w:themeColor="text1" w:themeTint="F2"/>
          <w:sz w:val="21"/>
          <w:szCs w:val="21"/>
          <w:lang w:eastAsia="es-ES"/>
        </w:rPr>
      </w:pPr>
      <w:r w:rsidRPr="008B6244">
        <w:rPr>
          <w:rFonts w:ascii="Verdana" w:hAnsi="Verdana"/>
          <w:bCs/>
          <w:color w:val="0D0D0D" w:themeColor="text1" w:themeTint="F2"/>
          <w:sz w:val="21"/>
          <w:szCs w:val="21"/>
        </w:rPr>
        <w:t xml:space="preserve">Código </w:t>
      </w:r>
      <w:r w:rsidR="00014397" w:rsidRPr="008B6244">
        <w:rPr>
          <w:rFonts w:ascii="Verdana" w:hAnsi="Verdana"/>
          <w:bCs/>
          <w:color w:val="0D0D0D" w:themeColor="text1" w:themeTint="F2"/>
          <w:sz w:val="21"/>
          <w:szCs w:val="21"/>
        </w:rPr>
        <w:t>TRD:</w:t>
      </w:r>
      <w:r w:rsidR="002A147A" w:rsidRPr="008B6244">
        <w:rPr>
          <w:rFonts w:ascii="Verdana" w:hAnsi="Verdana"/>
          <w:bCs/>
          <w:color w:val="0D0D0D" w:themeColor="text1" w:themeTint="F2"/>
          <w:sz w:val="21"/>
          <w:szCs w:val="21"/>
        </w:rPr>
        <w:t xml:space="preserve"> </w:t>
      </w:r>
      <w:r w:rsidR="007B7E0F" w:rsidRPr="008B6244">
        <w:rPr>
          <w:rFonts w:ascii="Verdana" w:hAnsi="Verdana"/>
          <w:bCs/>
          <w:color w:val="0D0D0D" w:themeColor="text1" w:themeTint="F2"/>
          <w:sz w:val="21"/>
          <w:szCs w:val="21"/>
        </w:rPr>
        <w:t>1030</w:t>
      </w:r>
    </w:p>
    <w:p w14:paraId="374DA308" w14:textId="77777777" w:rsidR="009A3E6A" w:rsidRPr="008B6244" w:rsidRDefault="009A3E6A" w:rsidP="001812F8">
      <w:pPr>
        <w:jc w:val="both"/>
        <w:rPr>
          <w:rFonts w:ascii="Verdana" w:hAnsi="Verdana" w:cs="Arial"/>
          <w:color w:val="A6A6A6"/>
          <w:sz w:val="21"/>
          <w:szCs w:val="21"/>
        </w:rPr>
      </w:pPr>
    </w:p>
    <w:p w14:paraId="29869A7F" w14:textId="5E529695" w:rsidR="001812F8" w:rsidRPr="008B6244" w:rsidRDefault="002C40E0" w:rsidP="009A3E6A">
      <w:pPr>
        <w:jc w:val="both"/>
        <w:rPr>
          <w:rFonts w:ascii="Verdana" w:hAnsi="Verdana" w:cs="Arial"/>
          <w:sz w:val="21"/>
          <w:szCs w:val="21"/>
        </w:rPr>
      </w:pPr>
      <w:r w:rsidRPr="008B6244">
        <w:rPr>
          <w:rFonts w:ascii="Verdana" w:hAnsi="Verdana" w:cs="Arial"/>
          <w:sz w:val="21"/>
          <w:szCs w:val="21"/>
        </w:rPr>
        <w:t xml:space="preserve">Bogotá, </w:t>
      </w:r>
      <w:r w:rsidR="000218F1">
        <w:rPr>
          <w:rFonts w:ascii="Verdana" w:hAnsi="Verdana" w:cs="Arial"/>
          <w:sz w:val="21"/>
          <w:szCs w:val="21"/>
        </w:rPr>
        <w:t>20</w:t>
      </w:r>
      <w:r w:rsidRPr="008B6244">
        <w:rPr>
          <w:rFonts w:ascii="Verdana" w:hAnsi="Verdana" w:cs="Arial"/>
          <w:sz w:val="21"/>
          <w:szCs w:val="21"/>
        </w:rPr>
        <w:t xml:space="preserve"> de </w:t>
      </w:r>
      <w:r w:rsidR="002578E7">
        <w:rPr>
          <w:rFonts w:ascii="Verdana" w:hAnsi="Verdana" w:cs="Arial"/>
          <w:sz w:val="21"/>
          <w:szCs w:val="21"/>
        </w:rPr>
        <w:t>mayo</w:t>
      </w:r>
      <w:r w:rsidRPr="008B6244">
        <w:rPr>
          <w:rFonts w:ascii="Verdana" w:hAnsi="Verdana" w:cs="Arial"/>
          <w:sz w:val="21"/>
          <w:szCs w:val="21"/>
        </w:rPr>
        <w:t xml:space="preserve"> de 2026</w:t>
      </w:r>
    </w:p>
    <w:p w14:paraId="1202E492" w14:textId="14076DD6" w:rsidR="009A3E6A" w:rsidRPr="008B6244" w:rsidRDefault="009A3E6A" w:rsidP="009A3E6A">
      <w:pPr>
        <w:jc w:val="both"/>
        <w:rPr>
          <w:rFonts w:ascii="Verdana" w:hAnsi="Verdana" w:cs="Arial"/>
          <w:sz w:val="21"/>
          <w:szCs w:val="21"/>
        </w:rPr>
      </w:pPr>
    </w:p>
    <w:p w14:paraId="7C0D7871" w14:textId="77777777" w:rsidR="009A3E6A" w:rsidRPr="008B6244" w:rsidRDefault="009A3E6A" w:rsidP="009A3E6A">
      <w:pPr>
        <w:jc w:val="both"/>
        <w:rPr>
          <w:rFonts w:ascii="Verdana" w:hAnsi="Verdana" w:cs="Arial"/>
          <w:sz w:val="21"/>
          <w:szCs w:val="21"/>
        </w:rPr>
      </w:pPr>
    </w:p>
    <w:p w14:paraId="52F0346F" w14:textId="1DC561AF" w:rsidR="00944EB7" w:rsidRPr="008B6244" w:rsidRDefault="002C40E0" w:rsidP="001812F8">
      <w:pPr>
        <w:jc w:val="both"/>
        <w:rPr>
          <w:rFonts w:ascii="Verdana" w:hAnsi="Verdana" w:cs="Arial"/>
          <w:sz w:val="21"/>
          <w:szCs w:val="21"/>
        </w:rPr>
      </w:pPr>
      <w:r w:rsidRPr="008B6244">
        <w:rPr>
          <w:rFonts w:ascii="Verdana" w:hAnsi="Verdana" w:cs="Arial"/>
          <w:sz w:val="21"/>
          <w:szCs w:val="21"/>
        </w:rPr>
        <w:t>Señor</w:t>
      </w:r>
    </w:p>
    <w:p w14:paraId="4CE9A356" w14:textId="23B9841B" w:rsidR="001812F8" w:rsidRPr="008B6244" w:rsidRDefault="002C40E0" w:rsidP="001812F8">
      <w:pPr>
        <w:jc w:val="both"/>
        <w:rPr>
          <w:rFonts w:ascii="Verdana" w:hAnsi="Verdana" w:cs="Arial"/>
          <w:b/>
          <w:bCs/>
          <w:color w:val="808080"/>
          <w:sz w:val="21"/>
          <w:szCs w:val="21"/>
        </w:rPr>
      </w:pPr>
      <w:r w:rsidRPr="008B6244">
        <w:rPr>
          <w:rFonts w:ascii="Verdana" w:hAnsi="Verdana" w:cs="Arial"/>
          <w:b/>
          <w:bCs/>
          <w:color w:val="000000"/>
          <w:sz w:val="21"/>
          <w:szCs w:val="21"/>
        </w:rPr>
        <w:t>Hernando Quintana Camacho</w:t>
      </w:r>
    </w:p>
    <w:p w14:paraId="1ED3A734" w14:textId="7C6CAE05" w:rsidR="002C40E0" w:rsidRPr="008B6244" w:rsidRDefault="002C40E0" w:rsidP="002C40E0">
      <w:pPr>
        <w:tabs>
          <w:tab w:val="left" w:pos="6675"/>
        </w:tabs>
        <w:jc w:val="both"/>
        <w:rPr>
          <w:rFonts w:ascii="Verdana" w:hAnsi="Verdana" w:cs="Arial"/>
          <w:sz w:val="21"/>
          <w:szCs w:val="21"/>
        </w:rPr>
      </w:pPr>
      <w:hyperlink r:id="rId11" w:history="1">
        <w:r w:rsidRPr="008B6244">
          <w:rPr>
            <w:rStyle w:val="Hipervnculo"/>
            <w:rFonts w:ascii="Verdana" w:hAnsi="Verdana" w:cs="Arial"/>
            <w:sz w:val="21"/>
            <w:szCs w:val="21"/>
          </w:rPr>
          <w:t>cambiohqc@gmail.com</w:t>
        </w:r>
      </w:hyperlink>
      <w:r w:rsidRPr="008B6244">
        <w:rPr>
          <w:rFonts w:ascii="Verdana" w:hAnsi="Verdana" w:cs="Arial"/>
          <w:sz w:val="21"/>
          <w:szCs w:val="21"/>
        </w:rPr>
        <w:t xml:space="preserve"> </w:t>
      </w:r>
    </w:p>
    <w:p w14:paraId="429BC2AC" w14:textId="5678CA0D" w:rsidR="001812F8" w:rsidRPr="008B6244" w:rsidRDefault="002C40E0" w:rsidP="002C40E0">
      <w:pPr>
        <w:tabs>
          <w:tab w:val="left" w:pos="6675"/>
        </w:tabs>
        <w:jc w:val="both"/>
        <w:rPr>
          <w:rFonts w:ascii="Verdana" w:hAnsi="Verdana" w:cs="Arial"/>
          <w:color w:val="A6A6A6"/>
          <w:sz w:val="21"/>
          <w:szCs w:val="21"/>
        </w:rPr>
      </w:pPr>
      <w:r w:rsidRPr="008B6244">
        <w:rPr>
          <w:rFonts w:ascii="Verdana" w:hAnsi="Verdana" w:cs="Arial"/>
          <w:sz w:val="21"/>
          <w:szCs w:val="21"/>
        </w:rPr>
        <w:t>Chía, Cundinamarca</w:t>
      </w:r>
    </w:p>
    <w:p w14:paraId="22DBC9A0" w14:textId="77777777" w:rsidR="009A3E6A" w:rsidRPr="008B6244" w:rsidRDefault="009A3E6A" w:rsidP="001812F8">
      <w:pPr>
        <w:jc w:val="both"/>
        <w:rPr>
          <w:rFonts w:ascii="Verdana" w:hAnsi="Verdana" w:cs="Arial"/>
          <w:sz w:val="21"/>
          <w:szCs w:val="21"/>
        </w:rPr>
      </w:pPr>
    </w:p>
    <w:p w14:paraId="58BB12E2" w14:textId="13A123C6" w:rsidR="001812F8" w:rsidRPr="008B6244" w:rsidRDefault="00A95655" w:rsidP="001812F8">
      <w:pPr>
        <w:jc w:val="both"/>
        <w:rPr>
          <w:rFonts w:ascii="Verdana" w:hAnsi="Verdana" w:cs="Arial"/>
          <w:sz w:val="21"/>
          <w:szCs w:val="21"/>
        </w:rPr>
      </w:pPr>
      <w:r w:rsidRPr="008B6244">
        <w:rPr>
          <w:rFonts w:ascii="Verdana" w:hAnsi="Verdana" w:cs="Arial"/>
          <w:sz w:val="21"/>
          <w:szCs w:val="21"/>
        </w:rPr>
        <w:t>Respuesta Definitiva Derecho de Petición</w:t>
      </w:r>
    </w:p>
    <w:p w14:paraId="40B4486E" w14:textId="77777777" w:rsidR="00A95655" w:rsidRPr="008B6244" w:rsidRDefault="00A95655" w:rsidP="001812F8">
      <w:pPr>
        <w:jc w:val="both"/>
        <w:rPr>
          <w:rFonts w:ascii="Verdana" w:hAnsi="Verdana" w:cs="Arial"/>
          <w:color w:val="A6A6A6"/>
          <w:sz w:val="21"/>
          <w:szCs w:val="21"/>
        </w:rPr>
      </w:pPr>
    </w:p>
    <w:p w14:paraId="1BD052A7" w14:textId="106F2543" w:rsidR="001812F8" w:rsidRPr="008B6244" w:rsidRDefault="001812F8" w:rsidP="001812F8">
      <w:pPr>
        <w:jc w:val="both"/>
        <w:rPr>
          <w:rFonts w:ascii="Verdana" w:hAnsi="Verdana" w:cs="Arial"/>
          <w:color w:val="A6A6A6"/>
          <w:sz w:val="21"/>
          <w:szCs w:val="21"/>
        </w:rPr>
      </w:pPr>
      <w:r w:rsidRPr="008B6244">
        <w:rPr>
          <w:rFonts w:ascii="Verdana" w:hAnsi="Verdana" w:cs="Arial"/>
          <w:sz w:val="21"/>
          <w:szCs w:val="21"/>
        </w:rPr>
        <w:t xml:space="preserve">Radicado Entrada: </w:t>
      </w:r>
      <w:r w:rsidR="00A95655" w:rsidRPr="008B6244">
        <w:rPr>
          <w:rFonts w:ascii="Verdana" w:hAnsi="Verdana" w:cs="Arial"/>
          <w:sz w:val="21"/>
          <w:szCs w:val="21"/>
        </w:rPr>
        <w:t>MC15653E2026</w:t>
      </w:r>
    </w:p>
    <w:p w14:paraId="06A6BB3E" w14:textId="77777777" w:rsidR="009A3E6A" w:rsidRPr="008B6244" w:rsidRDefault="009A3E6A" w:rsidP="001812F8">
      <w:pPr>
        <w:jc w:val="both"/>
        <w:rPr>
          <w:rFonts w:ascii="Verdana" w:hAnsi="Verdana" w:cs="Arial"/>
          <w:b/>
          <w:sz w:val="21"/>
          <w:szCs w:val="21"/>
        </w:rPr>
      </w:pPr>
    </w:p>
    <w:p w14:paraId="21FF8F63" w14:textId="0832A7C4" w:rsidR="001812F8" w:rsidRPr="002578E7" w:rsidRDefault="001812F8" w:rsidP="001812F8">
      <w:pPr>
        <w:jc w:val="both"/>
        <w:rPr>
          <w:rFonts w:ascii="Verdana" w:hAnsi="Verdana" w:cs="Arial"/>
          <w:bCs/>
          <w:color w:val="808080"/>
          <w:sz w:val="21"/>
          <w:szCs w:val="21"/>
        </w:rPr>
      </w:pPr>
      <w:r w:rsidRPr="008B6244">
        <w:rPr>
          <w:rFonts w:ascii="Verdana" w:hAnsi="Verdana" w:cs="Arial"/>
          <w:b/>
          <w:sz w:val="21"/>
          <w:szCs w:val="21"/>
        </w:rPr>
        <w:t xml:space="preserve">Asunto: </w:t>
      </w:r>
      <w:r w:rsidR="00A95655" w:rsidRPr="002578E7">
        <w:rPr>
          <w:rFonts w:ascii="Verdana" w:hAnsi="Verdana" w:cs="Arial"/>
          <w:bCs/>
          <w:sz w:val="21"/>
          <w:szCs w:val="21"/>
        </w:rPr>
        <w:t>Respuesta a derecho de petición – Alcance normativo sobre la prohibición de homenajes en oficinas públicas y su relación con la legislación cultural vigente</w:t>
      </w:r>
    </w:p>
    <w:p w14:paraId="0E7BEABB" w14:textId="77777777" w:rsidR="009A3E6A" w:rsidRPr="002578E7" w:rsidRDefault="009A3E6A" w:rsidP="001812F8">
      <w:pPr>
        <w:jc w:val="both"/>
        <w:rPr>
          <w:rFonts w:ascii="Verdana" w:hAnsi="Verdana" w:cs="Arial"/>
          <w:bCs/>
          <w:sz w:val="21"/>
          <w:szCs w:val="21"/>
        </w:rPr>
      </w:pPr>
    </w:p>
    <w:p w14:paraId="2C37A09D" w14:textId="77777777" w:rsidR="00D22499" w:rsidRPr="008B6244" w:rsidRDefault="00D22499" w:rsidP="00D22499">
      <w:pPr>
        <w:tabs>
          <w:tab w:val="left" w:pos="2331"/>
        </w:tabs>
        <w:jc w:val="both"/>
        <w:rPr>
          <w:rFonts w:ascii="Verdana" w:hAnsi="Verdana" w:cs="Arial"/>
          <w:sz w:val="21"/>
          <w:szCs w:val="21"/>
        </w:rPr>
      </w:pPr>
      <w:r w:rsidRPr="008B6244">
        <w:rPr>
          <w:rFonts w:ascii="Verdana" w:hAnsi="Verdana" w:cs="Arial"/>
          <w:sz w:val="21"/>
          <w:szCs w:val="21"/>
        </w:rPr>
        <w:t>Cordial saludo,</w:t>
      </w:r>
    </w:p>
    <w:p w14:paraId="32156A52" w14:textId="77777777" w:rsidR="00A85399" w:rsidRPr="008B6244" w:rsidRDefault="00A85399" w:rsidP="00D22499">
      <w:pPr>
        <w:tabs>
          <w:tab w:val="left" w:pos="2331"/>
        </w:tabs>
        <w:jc w:val="both"/>
        <w:rPr>
          <w:rFonts w:ascii="Verdana" w:hAnsi="Verdana" w:cs="Arial"/>
          <w:sz w:val="21"/>
          <w:szCs w:val="21"/>
        </w:rPr>
      </w:pPr>
    </w:p>
    <w:p w14:paraId="43DD63A7" w14:textId="2988E1FF" w:rsidR="00D22499" w:rsidRPr="008B6244" w:rsidRDefault="00D22499" w:rsidP="00D22499">
      <w:pPr>
        <w:tabs>
          <w:tab w:val="left" w:pos="2331"/>
        </w:tabs>
        <w:jc w:val="both"/>
        <w:rPr>
          <w:rFonts w:ascii="Verdana" w:hAnsi="Verdana" w:cs="Arial"/>
          <w:sz w:val="21"/>
          <w:szCs w:val="21"/>
        </w:rPr>
      </w:pPr>
      <w:r w:rsidRPr="008B6244">
        <w:rPr>
          <w:rFonts w:ascii="Verdana" w:hAnsi="Verdana" w:cs="Arial"/>
          <w:sz w:val="21"/>
          <w:szCs w:val="21"/>
        </w:rPr>
        <w:t xml:space="preserve">En atención al escrito remitido, relativo al alcance normativo relacionado con la disposición de retratos, placas, leyendas y demás formas de reconocimiento en oficinas y bienes públicos, así como su posible articulación con la legislación cultural vigente, este Ministerio se permite dar respuesta en los siguientes términos: </w:t>
      </w:r>
    </w:p>
    <w:p w14:paraId="6A560A68" w14:textId="1CD362B0" w:rsidR="00D22499" w:rsidRPr="008B6244" w:rsidRDefault="00D22499" w:rsidP="00D22499">
      <w:pPr>
        <w:tabs>
          <w:tab w:val="left" w:pos="2331"/>
        </w:tabs>
        <w:jc w:val="both"/>
        <w:rPr>
          <w:rFonts w:ascii="Verdana" w:hAnsi="Verdana" w:cs="Arial"/>
          <w:sz w:val="21"/>
          <w:szCs w:val="21"/>
        </w:rPr>
      </w:pPr>
    </w:p>
    <w:p w14:paraId="52255646" w14:textId="3CEBE229" w:rsidR="00F83429" w:rsidRDefault="00B25265" w:rsidP="00F83429">
      <w:pPr>
        <w:tabs>
          <w:tab w:val="left" w:pos="2331"/>
        </w:tabs>
        <w:ind w:left="708"/>
        <w:jc w:val="both"/>
        <w:rPr>
          <w:rFonts w:ascii="Verdana" w:hAnsi="Verdana" w:cs="Arial"/>
          <w:i/>
          <w:iCs/>
          <w:sz w:val="21"/>
          <w:szCs w:val="21"/>
        </w:rPr>
      </w:pPr>
      <w:r>
        <w:rPr>
          <w:rFonts w:ascii="Verdana" w:hAnsi="Verdana" w:cs="Arial"/>
          <w:b/>
          <w:bCs/>
          <w:sz w:val="21"/>
          <w:szCs w:val="21"/>
        </w:rPr>
        <w:t>Primera p</w:t>
      </w:r>
      <w:r w:rsidR="00F83429" w:rsidRPr="008B6244">
        <w:rPr>
          <w:rFonts w:ascii="Verdana" w:hAnsi="Verdana" w:cs="Arial"/>
          <w:b/>
          <w:bCs/>
          <w:sz w:val="21"/>
          <w:szCs w:val="21"/>
        </w:rPr>
        <w:t xml:space="preserve">etición </w:t>
      </w:r>
      <w:r w:rsidR="00F83429" w:rsidRPr="008B6244">
        <w:rPr>
          <w:rFonts w:ascii="Verdana" w:hAnsi="Verdana" w:cs="Arial"/>
          <w:i/>
          <w:iCs/>
          <w:sz w:val="21"/>
          <w:szCs w:val="21"/>
        </w:rPr>
        <w:t xml:space="preserve">(…)“Solicito a su digno Despacho se sirvan informar si “la prohibición existente </w:t>
      </w:r>
      <w:r w:rsidR="00F83429" w:rsidRPr="00F83429">
        <w:rPr>
          <w:rFonts w:ascii="Verdana" w:hAnsi="Verdana" w:cs="Arial"/>
          <w:i/>
          <w:iCs/>
          <w:sz w:val="21"/>
          <w:szCs w:val="21"/>
        </w:rPr>
        <w:t>de colocar en las oficinas públicas retratos de los funcionarios públicos, lo mismo que</w:t>
      </w:r>
      <w:r w:rsidR="00F83429" w:rsidRPr="008B6244">
        <w:rPr>
          <w:rFonts w:ascii="Verdana" w:hAnsi="Verdana" w:cs="Arial"/>
          <w:i/>
          <w:iCs/>
          <w:sz w:val="21"/>
          <w:szCs w:val="21"/>
        </w:rPr>
        <w:t xml:space="preserve"> </w:t>
      </w:r>
      <w:r w:rsidR="00F83429" w:rsidRPr="00F83429">
        <w:rPr>
          <w:rFonts w:ascii="Verdana" w:hAnsi="Verdana" w:cs="Arial"/>
          <w:i/>
          <w:iCs/>
          <w:sz w:val="21"/>
          <w:szCs w:val="21"/>
        </w:rPr>
        <w:t xml:space="preserve">cualquier grabado o leyenda que directa o </w:t>
      </w:r>
      <w:r w:rsidR="00F83429" w:rsidRPr="00F83429">
        <w:rPr>
          <w:rFonts w:ascii="Verdana" w:hAnsi="Verdana" w:cs="Arial"/>
          <w:b/>
          <w:bCs/>
          <w:i/>
          <w:iCs/>
          <w:sz w:val="21"/>
          <w:szCs w:val="21"/>
        </w:rPr>
        <w:t>indirectamente se pueda interpretar como</w:t>
      </w:r>
      <w:r w:rsidR="00F83429" w:rsidRPr="008B6244">
        <w:rPr>
          <w:rFonts w:ascii="Verdana" w:hAnsi="Verdana" w:cs="Arial"/>
          <w:b/>
          <w:bCs/>
          <w:i/>
          <w:iCs/>
          <w:sz w:val="21"/>
          <w:szCs w:val="21"/>
        </w:rPr>
        <w:t xml:space="preserve"> </w:t>
      </w:r>
      <w:r w:rsidR="00F83429" w:rsidRPr="00F83429">
        <w:rPr>
          <w:rFonts w:ascii="Verdana" w:hAnsi="Verdana" w:cs="Arial"/>
          <w:b/>
          <w:bCs/>
          <w:i/>
          <w:iCs/>
          <w:sz w:val="21"/>
          <w:szCs w:val="21"/>
        </w:rPr>
        <w:t>homenaje de los titulares o empleados de dichas oficinas o dichos funcionarios</w:t>
      </w:r>
      <w:r w:rsidR="00F83429" w:rsidRPr="00F83429">
        <w:rPr>
          <w:rFonts w:ascii="Verdana" w:hAnsi="Verdana" w:cs="Arial"/>
          <w:i/>
          <w:iCs/>
          <w:sz w:val="21"/>
          <w:szCs w:val="21"/>
        </w:rPr>
        <w:t>. Y que solo</w:t>
      </w:r>
      <w:r w:rsidR="00F83429" w:rsidRPr="008B6244">
        <w:rPr>
          <w:rFonts w:ascii="Verdana" w:hAnsi="Verdana" w:cs="Arial"/>
          <w:i/>
          <w:iCs/>
          <w:sz w:val="21"/>
          <w:szCs w:val="21"/>
        </w:rPr>
        <w:t xml:space="preserve"> </w:t>
      </w:r>
      <w:r w:rsidR="00F83429" w:rsidRPr="00F83429">
        <w:rPr>
          <w:rFonts w:ascii="Verdana" w:hAnsi="Verdana" w:cs="Arial"/>
          <w:i/>
          <w:iCs/>
          <w:sz w:val="21"/>
          <w:szCs w:val="21"/>
        </w:rPr>
        <w:t>es permisivo la colocación de efigies de próceres o, cuando así lo haya dispuesto la ley, la</w:t>
      </w:r>
      <w:r w:rsidR="00F83429" w:rsidRPr="008B6244">
        <w:rPr>
          <w:rFonts w:ascii="Verdana" w:hAnsi="Verdana" w:cs="Arial"/>
          <w:i/>
          <w:iCs/>
          <w:sz w:val="21"/>
          <w:szCs w:val="21"/>
        </w:rPr>
        <w:t xml:space="preserve"> </w:t>
      </w:r>
      <w:r w:rsidR="00F83429" w:rsidRPr="00F83429">
        <w:rPr>
          <w:rFonts w:ascii="Verdana" w:hAnsi="Verdana" w:cs="Arial"/>
          <w:i/>
          <w:iCs/>
          <w:sz w:val="21"/>
          <w:szCs w:val="21"/>
        </w:rPr>
        <w:t>de personas ilustres desaparecidas” aún se encuentra vigente o si por el contrario la Ley 397</w:t>
      </w:r>
      <w:r w:rsidR="00F83429" w:rsidRPr="008B6244">
        <w:rPr>
          <w:rFonts w:ascii="Verdana" w:hAnsi="Verdana" w:cs="Arial"/>
          <w:i/>
          <w:iCs/>
          <w:sz w:val="21"/>
          <w:szCs w:val="21"/>
        </w:rPr>
        <w:t xml:space="preserve"> </w:t>
      </w:r>
      <w:r w:rsidR="00F83429" w:rsidRPr="00F83429">
        <w:rPr>
          <w:rFonts w:ascii="Verdana" w:hAnsi="Verdana" w:cs="Arial"/>
          <w:i/>
          <w:iCs/>
          <w:sz w:val="21"/>
          <w:szCs w:val="21"/>
        </w:rPr>
        <w:t>de 1997 -Ley General de Cultura- modificada por la Ley 1185 de 2008, que estableció el</w:t>
      </w:r>
      <w:r w:rsidR="00F83429" w:rsidRPr="008B6244">
        <w:rPr>
          <w:rFonts w:ascii="Verdana" w:hAnsi="Verdana" w:cs="Arial"/>
          <w:i/>
          <w:iCs/>
          <w:sz w:val="21"/>
          <w:szCs w:val="21"/>
        </w:rPr>
        <w:t xml:space="preserve"> </w:t>
      </w:r>
      <w:r w:rsidR="00F83429" w:rsidRPr="00F83429">
        <w:rPr>
          <w:rFonts w:ascii="Verdana" w:hAnsi="Verdana" w:cs="Arial"/>
          <w:i/>
          <w:iCs/>
          <w:sz w:val="21"/>
          <w:szCs w:val="21"/>
        </w:rPr>
        <w:t>régimen jurídico del patrimonio cultural de la Nación, permitió, derogó, modificó o anuló lo</w:t>
      </w:r>
      <w:r w:rsidR="00F83429" w:rsidRPr="008B6244">
        <w:rPr>
          <w:rFonts w:ascii="Verdana" w:hAnsi="Verdana" w:cs="Arial"/>
          <w:i/>
          <w:iCs/>
          <w:sz w:val="21"/>
          <w:szCs w:val="21"/>
        </w:rPr>
        <w:t xml:space="preserve"> </w:t>
      </w:r>
      <w:r w:rsidR="00F83429" w:rsidRPr="00F83429">
        <w:rPr>
          <w:rFonts w:ascii="Verdana" w:hAnsi="Verdana" w:cs="Arial"/>
          <w:i/>
          <w:iCs/>
          <w:sz w:val="21"/>
          <w:szCs w:val="21"/>
        </w:rPr>
        <w:t>establecido en el Decreto 1678 de 1958 sobre el particular.</w:t>
      </w:r>
      <w:r w:rsidR="00F83429" w:rsidRPr="008B6244">
        <w:rPr>
          <w:rFonts w:ascii="Verdana" w:hAnsi="Verdana" w:cs="Arial"/>
          <w:i/>
          <w:iCs/>
          <w:sz w:val="21"/>
          <w:szCs w:val="21"/>
        </w:rPr>
        <w:t>” (…)</w:t>
      </w:r>
    </w:p>
    <w:p w14:paraId="1FBD3283" w14:textId="77777777" w:rsidR="008B6244" w:rsidRPr="008B6244" w:rsidRDefault="008B6244" w:rsidP="00F83429">
      <w:pPr>
        <w:tabs>
          <w:tab w:val="left" w:pos="2331"/>
        </w:tabs>
        <w:ind w:left="708"/>
        <w:jc w:val="both"/>
        <w:rPr>
          <w:rFonts w:ascii="Verdana" w:hAnsi="Verdana" w:cs="Arial"/>
          <w:i/>
          <w:iCs/>
          <w:sz w:val="21"/>
          <w:szCs w:val="21"/>
        </w:rPr>
      </w:pPr>
    </w:p>
    <w:p w14:paraId="60DAA906" w14:textId="77777777" w:rsidR="00BF2E44" w:rsidRDefault="00BF2E44" w:rsidP="00BF2E44">
      <w:pPr>
        <w:tabs>
          <w:tab w:val="left" w:pos="2331"/>
        </w:tabs>
        <w:jc w:val="both"/>
        <w:rPr>
          <w:rFonts w:ascii="Verdana" w:hAnsi="Verdana" w:cs="Arial"/>
          <w:sz w:val="21"/>
          <w:szCs w:val="21"/>
        </w:rPr>
      </w:pPr>
      <w:r w:rsidRPr="00BF2E44">
        <w:rPr>
          <w:rFonts w:ascii="Verdana" w:hAnsi="Verdana" w:cs="Arial"/>
          <w:sz w:val="21"/>
          <w:szCs w:val="21"/>
        </w:rPr>
        <w:t xml:space="preserve">Una vez revisadas las normas mencionadas, se precisa que el Decreto 1678 de 1958 se encuentra vigente y fue modificado por el Decreto 2759 de 1997, manteniendo su carácter obligatorio. Ahora bien, la Ley 397 de 1997, modificada por la Ley 1185 de 2008, </w:t>
      </w:r>
      <w:r>
        <w:rPr>
          <w:rFonts w:ascii="Verdana" w:hAnsi="Verdana" w:cs="Arial"/>
          <w:sz w:val="21"/>
          <w:szCs w:val="21"/>
        </w:rPr>
        <w:t xml:space="preserve">que </w:t>
      </w:r>
      <w:r w:rsidRPr="00BF2E44">
        <w:rPr>
          <w:rFonts w:ascii="Verdana" w:hAnsi="Verdana" w:cs="Arial"/>
          <w:sz w:val="21"/>
          <w:szCs w:val="21"/>
        </w:rPr>
        <w:t xml:space="preserve">tiene por objeto desarrollar los mandatos constitucionales relacionados con el reconocimiento, protección, fomento y difusión de la cultura, así como establecer el marco general para la gestión, protección, conservación, salvaguardia y divulgación del patrimonio cultural de la Nación. </w:t>
      </w:r>
    </w:p>
    <w:p w14:paraId="0EBA578E" w14:textId="77777777" w:rsidR="00BF2E44" w:rsidRDefault="00BF2E44" w:rsidP="00BF2E44">
      <w:pPr>
        <w:tabs>
          <w:tab w:val="left" w:pos="2331"/>
        </w:tabs>
        <w:jc w:val="both"/>
        <w:rPr>
          <w:rFonts w:ascii="Verdana" w:hAnsi="Verdana" w:cs="Arial"/>
          <w:sz w:val="21"/>
          <w:szCs w:val="21"/>
        </w:rPr>
      </w:pPr>
    </w:p>
    <w:p w14:paraId="09C134D6" w14:textId="1717BE16" w:rsidR="005E1670" w:rsidRDefault="00BF2E44" w:rsidP="00DB651C">
      <w:pPr>
        <w:tabs>
          <w:tab w:val="left" w:pos="2331"/>
        </w:tabs>
        <w:jc w:val="both"/>
        <w:rPr>
          <w:rFonts w:ascii="Verdana" w:hAnsi="Verdana" w:cs="Arial"/>
          <w:sz w:val="21"/>
          <w:szCs w:val="21"/>
        </w:rPr>
      </w:pPr>
      <w:r w:rsidRPr="00BF2E44">
        <w:rPr>
          <w:rFonts w:ascii="Verdana" w:hAnsi="Verdana" w:cs="Arial"/>
          <w:sz w:val="21"/>
          <w:szCs w:val="21"/>
        </w:rPr>
        <w:lastRenderedPageBreak/>
        <w:t>Dicho lo anterior, el marco normativo vigente en materia de conservación, salvaguardia y divulgación del patrimonio cultural de la Nación no contiene disposiciones que modifiquen, deroguen o establezcan excepciones frente a la prohibición relacionada con la colocación en oficinas públicas de retratos de funcionarios públicos, así como de grabados o leyendas que directa o indirectamente puedan interpretarse como homenaje a los titulares o empleados de dichas oficinas.</w:t>
      </w:r>
    </w:p>
    <w:p w14:paraId="04BAD193" w14:textId="77777777" w:rsidR="00BF2E44" w:rsidRDefault="00BF2E44" w:rsidP="00DB651C">
      <w:pPr>
        <w:tabs>
          <w:tab w:val="left" w:pos="2331"/>
        </w:tabs>
        <w:jc w:val="both"/>
        <w:rPr>
          <w:rFonts w:ascii="Verdana" w:hAnsi="Verdana" w:cs="Arial"/>
          <w:sz w:val="21"/>
          <w:szCs w:val="21"/>
        </w:rPr>
      </w:pPr>
    </w:p>
    <w:p w14:paraId="312F4B3B" w14:textId="2DC2B448" w:rsidR="00BF2E44" w:rsidRPr="008B6244" w:rsidRDefault="00BF2E44" w:rsidP="00DB651C">
      <w:pPr>
        <w:tabs>
          <w:tab w:val="left" w:pos="2331"/>
        </w:tabs>
        <w:jc w:val="both"/>
        <w:rPr>
          <w:rFonts w:ascii="Verdana" w:hAnsi="Verdana" w:cs="Arial"/>
          <w:sz w:val="21"/>
          <w:szCs w:val="21"/>
        </w:rPr>
      </w:pPr>
      <w:r w:rsidRPr="00BF2E44">
        <w:rPr>
          <w:rFonts w:ascii="Verdana" w:hAnsi="Verdana" w:cs="Arial"/>
          <w:sz w:val="21"/>
          <w:szCs w:val="21"/>
        </w:rPr>
        <w:t>En ese sentido, conc</w:t>
      </w:r>
      <w:r>
        <w:rPr>
          <w:rFonts w:ascii="Verdana" w:hAnsi="Verdana" w:cs="Arial"/>
          <w:sz w:val="21"/>
          <w:szCs w:val="21"/>
        </w:rPr>
        <w:t>luimos</w:t>
      </w:r>
      <w:r w:rsidRPr="00BF2E44">
        <w:rPr>
          <w:rFonts w:ascii="Verdana" w:hAnsi="Verdana" w:cs="Arial"/>
          <w:sz w:val="21"/>
          <w:szCs w:val="21"/>
        </w:rPr>
        <w:t xml:space="preserve"> que la Ley General de Cultura no ha tenido incidencia sobre esta regulación, toda vez que no contiene disposiciones que permitan, modifiquen, deroguen o establezcan excepciones frente a la prohibición consultada.</w:t>
      </w:r>
    </w:p>
    <w:p w14:paraId="5D1220E4" w14:textId="77777777" w:rsidR="00C162E4" w:rsidRPr="008B6244" w:rsidRDefault="00C162E4" w:rsidP="00DB651C">
      <w:pPr>
        <w:tabs>
          <w:tab w:val="left" w:pos="2331"/>
        </w:tabs>
        <w:jc w:val="both"/>
        <w:rPr>
          <w:rFonts w:ascii="Verdana" w:hAnsi="Verdana" w:cs="Arial"/>
          <w:sz w:val="21"/>
          <w:szCs w:val="21"/>
        </w:rPr>
      </w:pPr>
    </w:p>
    <w:p w14:paraId="01759559" w14:textId="3836F2F0" w:rsidR="00C162E4" w:rsidRPr="008B6244" w:rsidRDefault="00DB651C" w:rsidP="00C162E4">
      <w:pPr>
        <w:tabs>
          <w:tab w:val="left" w:pos="2331"/>
        </w:tabs>
        <w:ind w:left="426"/>
        <w:jc w:val="both"/>
        <w:rPr>
          <w:rFonts w:ascii="Verdana" w:hAnsi="Verdana" w:cs="Arial"/>
          <w:sz w:val="21"/>
          <w:szCs w:val="21"/>
        </w:rPr>
      </w:pPr>
      <w:r w:rsidRPr="008B6244">
        <w:rPr>
          <w:rFonts w:ascii="Verdana" w:hAnsi="Verdana" w:cs="Arial"/>
          <w:b/>
          <w:bCs/>
          <w:sz w:val="21"/>
          <w:szCs w:val="21"/>
        </w:rPr>
        <w:t xml:space="preserve">Segunda petición </w:t>
      </w:r>
      <w:r w:rsidRPr="008B6244">
        <w:rPr>
          <w:rFonts w:ascii="Verdana" w:hAnsi="Verdana" w:cs="Arial"/>
          <w:i/>
          <w:iCs/>
          <w:sz w:val="21"/>
          <w:szCs w:val="21"/>
        </w:rPr>
        <w:t xml:space="preserve">(…)”Solicito a su digno Despacho se sirva informar si para que en el territorio </w:t>
      </w:r>
      <w:r w:rsidRPr="00DB651C">
        <w:rPr>
          <w:rFonts w:ascii="Verdana" w:hAnsi="Verdana" w:cs="Arial"/>
          <w:i/>
          <w:iCs/>
          <w:sz w:val="21"/>
          <w:szCs w:val="21"/>
        </w:rPr>
        <w:t>nacional se consagre la memoria de los grandes calores históricos en las instituciones</w:t>
      </w:r>
      <w:r w:rsidRPr="008B6244">
        <w:rPr>
          <w:rFonts w:ascii="Verdana" w:hAnsi="Verdana" w:cs="Arial"/>
          <w:i/>
          <w:iCs/>
          <w:sz w:val="21"/>
          <w:szCs w:val="21"/>
        </w:rPr>
        <w:t xml:space="preserve"> </w:t>
      </w:r>
      <w:r w:rsidRPr="00DB651C">
        <w:rPr>
          <w:rFonts w:ascii="Verdana" w:hAnsi="Verdana" w:cs="Arial"/>
          <w:i/>
          <w:iCs/>
          <w:sz w:val="21"/>
          <w:szCs w:val="21"/>
        </w:rPr>
        <w:t>oficiales que se dediquen al bien público y a la formación y difusión de la cultura se debe</w:t>
      </w:r>
      <w:r w:rsidRPr="008B6244">
        <w:rPr>
          <w:rFonts w:ascii="Verdana" w:hAnsi="Verdana" w:cs="Arial"/>
          <w:i/>
          <w:iCs/>
          <w:sz w:val="21"/>
          <w:szCs w:val="21"/>
        </w:rPr>
        <w:t xml:space="preserve"> </w:t>
      </w:r>
      <w:r w:rsidRPr="00DB651C">
        <w:rPr>
          <w:rFonts w:ascii="Verdana" w:hAnsi="Verdana" w:cs="Arial"/>
          <w:i/>
          <w:iCs/>
          <w:sz w:val="21"/>
          <w:szCs w:val="21"/>
        </w:rPr>
        <w:t>hacer caso omiso a lo enunciado en el mencionado Decreto 1678 de 1958 para que se</w:t>
      </w:r>
      <w:r w:rsidRPr="008B6244">
        <w:rPr>
          <w:rFonts w:ascii="Verdana" w:hAnsi="Verdana" w:cs="Arial"/>
          <w:i/>
          <w:iCs/>
          <w:sz w:val="21"/>
          <w:szCs w:val="21"/>
        </w:rPr>
        <w:t xml:space="preserve"> </w:t>
      </w:r>
      <w:r w:rsidRPr="00DB651C">
        <w:rPr>
          <w:rFonts w:ascii="Verdana" w:hAnsi="Verdana" w:cs="Arial"/>
          <w:i/>
          <w:iCs/>
          <w:sz w:val="21"/>
          <w:szCs w:val="21"/>
        </w:rPr>
        <w:t>mantenga el respeto por los monumentos, emblemas, símbolos que enaltezcan nuestra propia</w:t>
      </w:r>
      <w:r w:rsidRPr="008B6244">
        <w:rPr>
          <w:rFonts w:ascii="Verdana" w:hAnsi="Verdana" w:cs="Arial"/>
          <w:i/>
          <w:iCs/>
          <w:sz w:val="21"/>
          <w:szCs w:val="21"/>
        </w:rPr>
        <w:t xml:space="preserve"> </w:t>
      </w:r>
      <w:r w:rsidRPr="00DB651C">
        <w:rPr>
          <w:rFonts w:ascii="Verdana" w:hAnsi="Verdana" w:cs="Arial"/>
          <w:i/>
          <w:iCs/>
          <w:sz w:val="21"/>
          <w:szCs w:val="21"/>
        </w:rPr>
        <w:t>historia; o, buscar ordenar el retiro y la utilización de nombres extraños y/o rebuscados que</w:t>
      </w:r>
      <w:r w:rsidRPr="008B6244">
        <w:rPr>
          <w:rFonts w:ascii="Verdana" w:hAnsi="Verdana" w:cs="Arial"/>
          <w:i/>
          <w:iCs/>
          <w:sz w:val="21"/>
          <w:szCs w:val="21"/>
        </w:rPr>
        <w:t xml:space="preserve"> </w:t>
      </w:r>
      <w:r w:rsidRPr="00DB651C">
        <w:rPr>
          <w:rFonts w:ascii="Verdana" w:hAnsi="Verdana" w:cs="Arial"/>
          <w:i/>
          <w:iCs/>
          <w:sz w:val="21"/>
          <w:szCs w:val="21"/>
        </w:rPr>
        <w:t>no dan significado a nuestra propia historia en las Instituciones Oficiales establecidas para el</w:t>
      </w:r>
      <w:r w:rsidRPr="008B6244">
        <w:rPr>
          <w:rFonts w:ascii="Verdana" w:hAnsi="Verdana" w:cs="Arial"/>
          <w:i/>
          <w:iCs/>
          <w:sz w:val="21"/>
          <w:szCs w:val="21"/>
        </w:rPr>
        <w:t xml:space="preserve"> </w:t>
      </w:r>
      <w:r w:rsidRPr="00DB651C">
        <w:rPr>
          <w:rFonts w:ascii="Verdana" w:hAnsi="Verdana" w:cs="Arial"/>
          <w:i/>
          <w:iCs/>
          <w:sz w:val="21"/>
          <w:szCs w:val="21"/>
        </w:rPr>
        <w:t>bien público o bienes de uso público y para la formación y difusión de la cultura; con nombres</w:t>
      </w:r>
      <w:r w:rsidRPr="008B6244">
        <w:rPr>
          <w:rFonts w:ascii="Verdana" w:hAnsi="Verdana" w:cs="Arial"/>
          <w:i/>
          <w:iCs/>
          <w:sz w:val="21"/>
          <w:szCs w:val="21"/>
        </w:rPr>
        <w:t xml:space="preserve"> </w:t>
      </w:r>
      <w:r w:rsidRPr="00DB651C">
        <w:rPr>
          <w:rFonts w:ascii="Verdana" w:hAnsi="Verdana" w:cs="Arial"/>
          <w:i/>
          <w:iCs/>
          <w:sz w:val="21"/>
          <w:szCs w:val="21"/>
        </w:rPr>
        <w:t>que perpetúen la memoria de los grandes hombres desaparecidos o de los acontecimientos</w:t>
      </w:r>
      <w:r w:rsidRPr="008B6244">
        <w:rPr>
          <w:rFonts w:ascii="Verdana" w:hAnsi="Verdana" w:cs="Arial"/>
          <w:i/>
          <w:iCs/>
          <w:sz w:val="21"/>
          <w:szCs w:val="21"/>
        </w:rPr>
        <w:t xml:space="preserve"> </w:t>
      </w:r>
      <w:r w:rsidRPr="00DB651C">
        <w:rPr>
          <w:rFonts w:ascii="Verdana" w:hAnsi="Verdana" w:cs="Arial"/>
          <w:i/>
          <w:iCs/>
          <w:sz w:val="21"/>
          <w:szCs w:val="21"/>
        </w:rPr>
        <w:t>que hayan contribuido a la formación de la</w:t>
      </w:r>
      <w:r w:rsidRPr="008B6244">
        <w:rPr>
          <w:rFonts w:ascii="Verdana" w:hAnsi="Verdana" w:cs="Arial"/>
          <w:i/>
          <w:iCs/>
          <w:sz w:val="21"/>
          <w:szCs w:val="21"/>
        </w:rPr>
        <w:t xml:space="preserve"> </w:t>
      </w:r>
      <w:r w:rsidRPr="00DB651C">
        <w:rPr>
          <w:rFonts w:ascii="Verdana" w:hAnsi="Verdana" w:cs="Arial"/>
          <w:i/>
          <w:iCs/>
          <w:sz w:val="21"/>
          <w:szCs w:val="21"/>
        </w:rPr>
        <w:t>nacionalidad</w:t>
      </w:r>
      <w:r w:rsidRPr="008B6244">
        <w:rPr>
          <w:rFonts w:ascii="Verdana" w:hAnsi="Verdana" w:cs="Arial"/>
          <w:i/>
          <w:iCs/>
          <w:sz w:val="21"/>
          <w:szCs w:val="21"/>
        </w:rPr>
        <w:t xml:space="preserve"> </w:t>
      </w:r>
      <w:r w:rsidRPr="00DB651C">
        <w:rPr>
          <w:rFonts w:ascii="Verdana" w:hAnsi="Verdana" w:cs="Arial"/>
          <w:i/>
          <w:iCs/>
          <w:sz w:val="21"/>
          <w:szCs w:val="21"/>
        </w:rPr>
        <w:t>colombiana.</w:t>
      </w:r>
      <w:r w:rsidRPr="008B6244">
        <w:rPr>
          <w:rFonts w:ascii="Verdana" w:hAnsi="Verdana" w:cs="Arial"/>
          <w:i/>
          <w:iCs/>
          <w:sz w:val="21"/>
          <w:szCs w:val="21"/>
        </w:rPr>
        <w:t>”(…)</w:t>
      </w:r>
    </w:p>
    <w:p w14:paraId="6FAD8279" w14:textId="4B38AE2A" w:rsidR="00944EB7" w:rsidRDefault="00944EB7" w:rsidP="001812F8">
      <w:pPr>
        <w:tabs>
          <w:tab w:val="left" w:pos="2331"/>
        </w:tabs>
        <w:jc w:val="both"/>
        <w:rPr>
          <w:rFonts w:ascii="Verdana" w:hAnsi="Verdana" w:cs="Arial"/>
          <w:sz w:val="21"/>
          <w:szCs w:val="21"/>
        </w:rPr>
      </w:pPr>
    </w:p>
    <w:p w14:paraId="3492955A" w14:textId="52B594C6" w:rsidR="00055A79" w:rsidRDefault="00055A79" w:rsidP="001812F8">
      <w:pPr>
        <w:tabs>
          <w:tab w:val="left" w:pos="2331"/>
        </w:tabs>
        <w:jc w:val="both"/>
        <w:rPr>
          <w:rFonts w:ascii="Verdana" w:hAnsi="Verdana" w:cs="Arial"/>
          <w:sz w:val="21"/>
          <w:szCs w:val="21"/>
        </w:rPr>
      </w:pPr>
      <w:r>
        <w:rPr>
          <w:rFonts w:ascii="Verdana" w:hAnsi="Verdana" w:cs="Arial"/>
          <w:sz w:val="21"/>
          <w:szCs w:val="21"/>
        </w:rPr>
        <w:t>R</w:t>
      </w:r>
      <w:r w:rsidRPr="00055A79">
        <w:rPr>
          <w:rFonts w:ascii="Verdana" w:hAnsi="Verdana" w:cs="Arial"/>
          <w:sz w:val="21"/>
          <w:szCs w:val="21"/>
        </w:rPr>
        <w:t xml:space="preserve">esulta importante precisar que la promoción de la memoria histórica y cultural debe desarrollarse en armonía con el marco normativo vigente, sin que ello implique desconocer las reglas previstas en </w:t>
      </w:r>
      <w:r>
        <w:rPr>
          <w:rFonts w:ascii="Verdana" w:hAnsi="Verdana" w:cs="Arial"/>
          <w:sz w:val="21"/>
          <w:szCs w:val="21"/>
        </w:rPr>
        <w:t xml:space="preserve">el </w:t>
      </w:r>
      <w:r w:rsidRPr="00055A79">
        <w:rPr>
          <w:rFonts w:ascii="Verdana" w:hAnsi="Verdana" w:cs="Arial"/>
          <w:sz w:val="21"/>
          <w:szCs w:val="21"/>
        </w:rPr>
        <w:t>Decreto 1678 de 1958. En ese sentido, si bien la memoria cultural comprende la valoración, preservación y difusión de aquellos referentes, símbolos, expresiones, bienes y acontecimientos que contribuyen a la construcción de la identidad nacional, dicha finalidad no constituye una excepción automática frente a las prohibiciones legalmente establecidas.</w:t>
      </w:r>
    </w:p>
    <w:p w14:paraId="0965E2F8" w14:textId="77777777" w:rsidR="00055A79" w:rsidRDefault="00055A79" w:rsidP="00055A79">
      <w:pPr>
        <w:tabs>
          <w:tab w:val="left" w:pos="2331"/>
        </w:tabs>
        <w:jc w:val="both"/>
        <w:rPr>
          <w:rFonts w:ascii="Verdana" w:hAnsi="Verdana" w:cs="Arial"/>
          <w:sz w:val="21"/>
          <w:szCs w:val="21"/>
        </w:rPr>
      </w:pPr>
    </w:p>
    <w:p w14:paraId="2443390D" w14:textId="6ACD3584" w:rsidR="00055A79" w:rsidRPr="00055A79" w:rsidRDefault="00055A79" w:rsidP="00055A79">
      <w:pPr>
        <w:tabs>
          <w:tab w:val="left" w:pos="2331"/>
        </w:tabs>
        <w:jc w:val="both"/>
        <w:rPr>
          <w:rFonts w:ascii="Verdana" w:hAnsi="Verdana" w:cs="Arial"/>
          <w:sz w:val="21"/>
          <w:szCs w:val="21"/>
        </w:rPr>
      </w:pPr>
      <w:r w:rsidRPr="00055A79">
        <w:rPr>
          <w:rFonts w:ascii="Verdana" w:hAnsi="Verdana" w:cs="Arial"/>
          <w:sz w:val="21"/>
          <w:szCs w:val="21"/>
        </w:rPr>
        <w:t xml:space="preserve">Ahora bien, </w:t>
      </w:r>
      <w:r>
        <w:rPr>
          <w:rFonts w:ascii="Verdana" w:hAnsi="Verdana" w:cs="Arial"/>
          <w:sz w:val="21"/>
          <w:szCs w:val="21"/>
        </w:rPr>
        <w:t>frente a</w:t>
      </w:r>
      <w:r w:rsidRPr="00055A79">
        <w:rPr>
          <w:rFonts w:ascii="Verdana" w:hAnsi="Verdana" w:cs="Arial"/>
          <w:sz w:val="21"/>
          <w:szCs w:val="21"/>
        </w:rPr>
        <w:t>l uso de espacios institucionales, oficinas públicas y demás bienes destinados al servicio público</w:t>
      </w:r>
      <w:r>
        <w:rPr>
          <w:rFonts w:ascii="Verdana" w:hAnsi="Verdana" w:cs="Arial"/>
          <w:sz w:val="21"/>
          <w:szCs w:val="21"/>
        </w:rPr>
        <w:t xml:space="preserve"> este aspecto </w:t>
      </w:r>
      <w:r w:rsidR="00BB0288">
        <w:rPr>
          <w:rFonts w:ascii="Verdana" w:hAnsi="Verdana" w:cs="Arial"/>
          <w:sz w:val="21"/>
          <w:szCs w:val="21"/>
        </w:rPr>
        <w:t>está</w:t>
      </w:r>
      <w:r>
        <w:rPr>
          <w:rFonts w:ascii="Verdana" w:hAnsi="Verdana" w:cs="Arial"/>
          <w:sz w:val="21"/>
          <w:szCs w:val="21"/>
        </w:rPr>
        <w:t xml:space="preserve"> directamente relacionado con</w:t>
      </w:r>
      <w:r w:rsidR="00BB0288" w:rsidRPr="00BB0288">
        <w:rPr>
          <w:rFonts w:ascii="Verdana" w:hAnsi="Verdana" w:cs="Arial"/>
          <w:sz w:val="21"/>
          <w:szCs w:val="21"/>
        </w:rPr>
        <w:t xml:space="preserve"> reglas propias del régimen administrativo general y de la función pública, en la medida en que involucra el uso de espacios institucionales</w:t>
      </w:r>
      <w:r w:rsidRPr="00055A79">
        <w:rPr>
          <w:rFonts w:ascii="Verdana" w:hAnsi="Verdana" w:cs="Arial"/>
          <w:sz w:val="21"/>
          <w:szCs w:val="21"/>
        </w:rPr>
        <w:t xml:space="preserve">. Por lo </w:t>
      </w:r>
      <w:r w:rsidR="00BB0288">
        <w:rPr>
          <w:rFonts w:ascii="Verdana" w:hAnsi="Verdana" w:cs="Arial"/>
          <w:sz w:val="21"/>
          <w:szCs w:val="21"/>
        </w:rPr>
        <w:t>tanto</w:t>
      </w:r>
      <w:r w:rsidRPr="00055A79">
        <w:rPr>
          <w:rFonts w:ascii="Verdana" w:hAnsi="Verdana" w:cs="Arial"/>
          <w:sz w:val="21"/>
          <w:szCs w:val="21"/>
        </w:rPr>
        <w:t>,</w:t>
      </w:r>
      <w:r w:rsidR="00BB0288">
        <w:rPr>
          <w:rFonts w:ascii="Verdana" w:hAnsi="Verdana" w:cs="Arial"/>
          <w:sz w:val="21"/>
          <w:szCs w:val="21"/>
        </w:rPr>
        <w:t xml:space="preserve"> en el marco de las funciones y competencias asignadas a</w:t>
      </w:r>
      <w:r w:rsidRPr="00055A79">
        <w:rPr>
          <w:rFonts w:ascii="Verdana" w:hAnsi="Verdana" w:cs="Arial"/>
          <w:sz w:val="21"/>
          <w:szCs w:val="21"/>
        </w:rPr>
        <w:t xml:space="preserve"> este Ministerio no </w:t>
      </w:r>
      <w:r w:rsidR="00BB0288">
        <w:rPr>
          <w:rFonts w:ascii="Verdana" w:hAnsi="Verdana" w:cs="Arial"/>
          <w:sz w:val="21"/>
          <w:szCs w:val="21"/>
        </w:rPr>
        <w:t>le permite</w:t>
      </w:r>
      <w:r w:rsidRPr="00055A79">
        <w:rPr>
          <w:rFonts w:ascii="Verdana" w:hAnsi="Verdana" w:cs="Arial"/>
          <w:sz w:val="21"/>
          <w:szCs w:val="21"/>
        </w:rPr>
        <w:t xml:space="preserve"> pronuncia</w:t>
      </w:r>
      <w:r w:rsidR="00BB0288">
        <w:rPr>
          <w:rFonts w:ascii="Verdana" w:hAnsi="Verdana" w:cs="Arial"/>
          <w:sz w:val="21"/>
          <w:szCs w:val="21"/>
        </w:rPr>
        <w:t>rse</w:t>
      </w:r>
      <w:r w:rsidRPr="00055A79">
        <w:rPr>
          <w:rFonts w:ascii="Verdana" w:hAnsi="Verdana" w:cs="Arial"/>
          <w:sz w:val="21"/>
          <w:szCs w:val="21"/>
        </w:rPr>
        <w:t xml:space="preserve"> sobre casos particulares ni sobre la procedencia del retiro, modificación o permanencia de nombres, símbolos, monumentos, emblemas o leyendas en instituciones oficiales específicas.</w:t>
      </w:r>
    </w:p>
    <w:p w14:paraId="1CEBAAED" w14:textId="77777777" w:rsidR="00055A79" w:rsidRPr="00055A79" w:rsidRDefault="00055A79" w:rsidP="00055A79">
      <w:pPr>
        <w:tabs>
          <w:tab w:val="left" w:pos="2331"/>
        </w:tabs>
        <w:jc w:val="both"/>
        <w:rPr>
          <w:rFonts w:ascii="Verdana" w:hAnsi="Verdana" w:cs="Arial"/>
          <w:sz w:val="21"/>
          <w:szCs w:val="21"/>
        </w:rPr>
      </w:pPr>
    </w:p>
    <w:p w14:paraId="392AA378" w14:textId="0623B9FD" w:rsidR="00055A79" w:rsidRDefault="00055A79" w:rsidP="001812F8">
      <w:pPr>
        <w:tabs>
          <w:tab w:val="left" w:pos="2331"/>
        </w:tabs>
        <w:jc w:val="both"/>
        <w:rPr>
          <w:rFonts w:ascii="Verdana" w:hAnsi="Verdana" w:cs="Arial"/>
          <w:sz w:val="21"/>
          <w:szCs w:val="21"/>
        </w:rPr>
      </w:pPr>
      <w:r w:rsidRPr="00055A79">
        <w:rPr>
          <w:rFonts w:ascii="Verdana" w:hAnsi="Verdana" w:cs="Arial"/>
          <w:sz w:val="21"/>
          <w:szCs w:val="21"/>
        </w:rPr>
        <w:t xml:space="preserve">En consecuencia, aunque el Ministerio de las Culturas, las Artes y los Saberes cuenta con competencias en materia de patrimonio cultural, memoria histórica y promoción de la cultura, estas se relacionan con la protección, salvaguardia y divulgación de los bienes, manifestaciones, productos y representaciones culturales que expresan </w:t>
      </w:r>
      <w:r w:rsidRPr="00055A79">
        <w:rPr>
          <w:rFonts w:ascii="Verdana" w:hAnsi="Verdana" w:cs="Arial"/>
          <w:sz w:val="21"/>
          <w:szCs w:val="21"/>
        </w:rPr>
        <w:lastRenderedPageBreak/>
        <w:t xml:space="preserve">la nacionalidad colombiana y que pueden tener especial interés histórico, artístico, científico, estético o simbólico. Sin embargo, dichas competencias no comprenden la facultad de regular, autorizar o exceptuar el cumplimiento de las disposiciones consultadas, ni de definir reglas propias del régimen de la función pública o del uso interno de los espacios institucionales. </w:t>
      </w:r>
    </w:p>
    <w:p w14:paraId="6375CBB0" w14:textId="77777777" w:rsidR="00055A79" w:rsidRDefault="00055A79" w:rsidP="001812F8">
      <w:pPr>
        <w:tabs>
          <w:tab w:val="left" w:pos="2331"/>
        </w:tabs>
        <w:jc w:val="both"/>
        <w:rPr>
          <w:rFonts w:ascii="Verdana" w:hAnsi="Verdana" w:cs="Arial"/>
          <w:color w:val="A6A6A6"/>
          <w:sz w:val="21"/>
          <w:szCs w:val="21"/>
        </w:rPr>
      </w:pPr>
    </w:p>
    <w:p w14:paraId="3591AC11" w14:textId="70518B79" w:rsidR="008B6244" w:rsidRDefault="008B6244" w:rsidP="00EB0059">
      <w:pPr>
        <w:tabs>
          <w:tab w:val="left" w:pos="2331"/>
        </w:tabs>
        <w:ind w:left="426"/>
        <w:jc w:val="both"/>
        <w:rPr>
          <w:rFonts w:ascii="Verdana" w:hAnsi="Verdana" w:cs="Arial"/>
          <w:i/>
          <w:iCs/>
          <w:color w:val="000000" w:themeColor="text1"/>
          <w:sz w:val="21"/>
          <w:szCs w:val="21"/>
        </w:rPr>
      </w:pPr>
      <w:r>
        <w:rPr>
          <w:rFonts w:ascii="Verdana" w:hAnsi="Verdana" w:cs="Arial"/>
          <w:b/>
          <w:bCs/>
          <w:color w:val="000000" w:themeColor="text1"/>
          <w:sz w:val="21"/>
          <w:szCs w:val="21"/>
        </w:rPr>
        <w:t xml:space="preserve">Tercera petición: </w:t>
      </w:r>
      <w:r w:rsidRPr="00EB0059">
        <w:rPr>
          <w:rFonts w:ascii="Verdana" w:hAnsi="Verdana" w:cs="Arial"/>
          <w:i/>
          <w:iCs/>
          <w:color w:val="000000" w:themeColor="text1"/>
          <w:sz w:val="21"/>
          <w:szCs w:val="21"/>
        </w:rPr>
        <w:t>(…) “</w:t>
      </w:r>
      <w:r w:rsidR="00EB0059" w:rsidRPr="00EB0059">
        <w:rPr>
          <w:rFonts w:ascii="Verdana" w:hAnsi="Verdana" w:cs="Arial"/>
          <w:i/>
          <w:iCs/>
          <w:color w:val="000000" w:themeColor="text1"/>
          <w:sz w:val="21"/>
          <w:szCs w:val="21"/>
        </w:rPr>
        <w:t xml:space="preserve">Solicito a su digno Despacho se sirvan informar si se debe dar estricto cumplimiento a lo dispuesto en la legislación vigente para prohibir en la Jurisdicción Nacional, la colocación de retratos de los funcionarios en los edificios de las oficinas públicas, lo mismo que cualquier clase de grabados o leyendas que directa o indirectamente se puedan interpretar como homenaje a los titulares o empleados de dichas oficinas o dichos uncionarios. O se pudieran permitir única y exclusivamente en los edificios dedicados a la promoción y desarrollo </w:t>
      </w:r>
      <w:r w:rsidR="00EB0059" w:rsidRPr="00EB0059">
        <w:rPr>
          <w:rFonts w:ascii="Verdana" w:hAnsi="Verdana" w:cs="Arial"/>
          <w:b/>
          <w:bCs/>
          <w:i/>
          <w:iCs/>
          <w:color w:val="000000" w:themeColor="text1"/>
          <w:sz w:val="21"/>
          <w:szCs w:val="21"/>
        </w:rPr>
        <w:t>de la cultura</w:t>
      </w:r>
      <w:r w:rsidR="00EB0059" w:rsidRPr="00EB0059">
        <w:rPr>
          <w:rFonts w:ascii="Verdana" w:hAnsi="Verdana" w:cs="Arial"/>
          <w:i/>
          <w:iCs/>
          <w:color w:val="000000" w:themeColor="text1"/>
          <w:sz w:val="21"/>
          <w:szCs w:val="21"/>
        </w:rPr>
        <w:t>. O permitir realizar esa clase de homenajes y auto homenajes públicos en vida; O en su lugar, solo se autorice la colocación de efigies de próceres o, cuando así lo haya dispuesto la ley, la de personas ilustres desaparecidas.” (…)</w:t>
      </w:r>
    </w:p>
    <w:p w14:paraId="2A36748C" w14:textId="77777777" w:rsidR="00EB0059" w:rsidRDefault="00EB0059" w:rsidP="00EB0059">
      <w:pPr>
        <w:tabs>
          <w:tab w:val="left" w:pos="2331"/>
        </w:tabs>
        <w:jc w:val="both"/>
        <w:rPr>
          <w:rFonts w:ascii="Verdana" w:hAnsi="Verdana" w:cs="Arial"/>
          <w:b/>
          <w:bCs/>
          <w:color w:val="000000" w:themeColor="text1"/>
          <w:sz w:val="21"/>
          <w:szCs w:val="21"/>
        </w:rPr>
      </w:pPr>
    </w:p>
    <w:p w14:paraId="401C8B53" w14:textId="3ADA9BFF" w:rsidR="00BB0288" w:rsidRDefault="00BB0288" w:rsidP="00BB0288">
      <w:pPr>
        <w:tabs>
          <w:tab w:val="left" w:pos="2331"/>
        </w:tabs>
        <w:jc w:val="both"/>
        <w:rPr>
          <w:rFonts w:ascii="Verdana" w:hAnsi="Verdana" w:cs="Arial"/>
          <w:color w:val="000000" w:themeColor="text1"/>
          <w:sz w:val="21"/>
          <w:szCs w:val="21"/>
        </w:rPr>
      </w:pPr>
      <w:r>
        <w:rPr>
          <w:rFonts w:ascii="Verdana" w:hAnsi="Verdana" w:cs="Arial"/>
          <w:color w:val="000000" w:themeColor="text1"/>
          <w:sz w:val="21"/>
          <w:szCs w:val="21"/>
        </w:rPr>
        <w:t xml:space="preserve">Revisado el </w:t>
      </w:r>
      <w:r w:rsidRPr="00BB0288">
        <w:rPr>
          <w:rFonts w:ascii="Verdana" w:hAnsi="Verdana" w:cs="Arial"/>
          <w:color w:val="000000" w:themeColor="text1"/>
          <w:sz w:val="21"/>
          <w:szCs w:val="21"/>
        </w:rPr>
        <w:t xml:space="preserve">marco de las competencias atribuidas al Ministerio de las Culturas, las Artes y los Saberes, se precisa que </w:t>
      </w:r>
      <w:r>
        <w:rPr>
          <w:rFonts w:ascii="Verdana" w:hAnsi="Verdana" w:cs="Arial"/>
          <w:color w:val="000000" w:themeColor="text1"/>
          <w:sz w:val="21"/>
          <w:szCs w:val="21"/>
        </w:rPr>
        <w:t>la ley de</w:t>
      </w:r>
      <w:r w:rsidRPr="00BB0288">
        <w:rPr>
          <w:rFonts w:ascii="Verdana" w:hAnsi="Verdana" w:cs="Arial"/>
          <w:color w:val="000000" w:themeColor="text1"/>
          <w:sz w:val="21"/>
          <w:szCs w:val="21"/>
        </w:rPr>
        <w:t xml:space="preserve"> cultura vigente no contiene una autorización especial que permita exceptuar la prohibición consultada en edificios u oficinas públicas dedicadas a la promoción, formación, difusión o desarrollo de la cultura.</w:t>
      </w:r>
    </w:p>
    <w:p w14:paraId="5015FD61" w14:textId="77777777" w:rsidR="00BB0288" w:rsidRPr="00BB0288" w:rsidRDefault="00BB0288" w:rsidP="00BB0288">
      <w:pPr>
        <w:tabs>
          <w:tab w:val="left" w:pos="2331"/>
        </w:tabs>
        <w:jc w:val="both"/>
        <w:rPr>
          <w:rFonts w:ascii="Verdana" w:hAnsi="Verdana" w:cs="Arial"/>
          <w:color w:val="000000" w:themeColor="text1"/>
          <w:sz w:val="21"/>
          <w:szCs w:val="21"/>
        </w:rPr>
      </w:pPr>
    </w:p>
    <w:p w14:paraId="2219BCC8" w14:textId="2A8DB704" w:rsidR="00BB0288" w:rsidRDefault="00BB0288" w:rsidP="00BB0288">
      <w:pPr>
        <w:tabs>
          <w:tab w:val="left" w:pos="2331"/>
        </w:tabs>
        <w:jc w:val="both"/>
        <w:rPr>
          <w:rFonts w:ascii="Verdana" w:hAnsi="Verdana" w:cs="Arial"/>
          <w:color w:val="000000" w:themeColor="text1"/>
          <w:sz w:val="21"/>
          <w:szCs w:val="21"/>
        </w:rPr>
      </w:pPr>
      <w:r w:rsidRPr="00BB0288">
        <w:rPr>
          <w:rFonts w:ascii="Verdana" w:hAnsi="Verdana" w:cs="Arial"/>
          <w:color w:val="000000" w:themeColor="text1"/>
          <w:sz w:val="21"/>
          <w:szCs w:val="21"/>
        </w:rPr>
        <w:t xml:space="preserve">En ese sentido, si bien este Ministerio tiene competencias relacionadas con la formulación de políticas culturales, la protección, salvaguardia, conservación y divulgación del patrimonio cultural de la Nación, así como con la declaratoria y gestión de bienes de interés cultural y sus instrumentos asociados, dichas funciones no </w:t>
      </w:r>
      <w:r w:rsidR="00280E71">
        <w:rPr>
          <w:rFonts w:ascii="Verdana" w:hAnsi="Verdana" w:cs="Arial"/>
          <w:color w:val="000000" w:themeColor="text1"/>
          <w:sz w:val="21"/>
          <w:szCs w:val="21"/>
        </w:rPr>
        <w:t>tienen el alcance</w:t>
      </w:r>
      <w:r w:rsidRPr="00BB0288">
        <w:rPr>
          <w:rFonts w:ascii="Verdana" w:hAnsi="Verdana" w:cs="Arial"/>
          <w:color w:val="000000" w:themeColor="text1"/>
          <w:sz w:val="21"/>
          <w:szCs w:val="21"/>
        </w:rPr>
        <w:t xml:space="preserve"> de autorizar reconocimientos en vida mediante la colocación de retratos, grabados o leyendas en oficinas públicas, ni la de establecer excepciones frente a reglas propias del régimen administrativo general o de la función pública.</w:t>
      </w:r>
    </w:p>
    <w:p w14:paraId="668D583E" w14:textId="77777777" w:rsidR="00BB0288" w:rsidRPr="00BB0288" w:rsidRDefault="00BB0288" w:rsidP="00BB0288">
      <w:pPr>
        <w:tabs>
          <w:tab w:val="left" w:pos="2331"/>
        </w:tabs>
        <w:jc w:val="both"/>
        <w:rPr>
          <w:rFonts w:ascii="Verdana" w:hAnsi="Verdana" w:cs="Arial"/>
          <w:color w:val="000000" w:themeColor="text1"/>
          <w:sz w:val="21"/>
          <w:szCs w:val="21"/>
        </w:rPr>
      </w:pPr>
    </w:p>
    <w:p w14:paraId="581A9DD8" w14:textId="23CCDCB5" w:rsidR="00EB0059" w:rsidRDefault="00280E71" w:rsidP="00EB0059">
      <w:pPr>
        <w:tabs>
          <w:tab w:val="left" w:pos="2331"/>
        </w:tabs>
        <w:jc w:val="both"/>
        <w:rPr>
          <w:rFonts w:ascii="Verdana" w:hAnsi="Verdana" w:cs="Arial"/>
          <w:color w:val="000000" w:themeColor="text1"/>
          <w:sz w:val="21"/>
          <w:szCs w:val="21"/>
        </w:rPr>
      </w:pPr>
      <w:r w:rsidRPr="00280E71">
        <w:rPr>
          <w:rFonts w:ascii="Verdana" w:hAnsi="Verdana" w:cs="Arial"/>
          <w:color w:val="000000" w:themeColor="text1"/>
          <w:sz w:val="21"/>
          <w:szCs w:val="21"/>
        </w:rPr>
        <w:t>Así, el hecho de que una oficina o edificio público esté dedicado a actividades culturales no significa que pueda dejar de cumplir la prohibición consultada. Por tanto, desde la normativa cultural vigente no existe una autorización especial para permitir en esos espacios la colocación de retratos, grabados o leyendas que puedan entenderse como homenajes a funcionarios públicos o empleados de la entidad.</w:t>
      </w:r>
    </w:p>
    <w:p w14:paraId="5144E12A" w14:textId="77777777" w:rsidR="00280E71" w:rsidRDefault="00280E71" w:rsidP="00EB0059">
      <w:pPr>
        <w:tabs>
          <w:tab w:val="left" w:pos="2331"/>
        </w:tabs>
        <w:jc w:val="both"/>
        <w:rPr>
          <w:rFonts w:ascii="Verdana" w:hAnsi="Verdana" w:cs="Arial"/>
          <w:color w:val="000000" w:themeColor="text1"/>
          <w:sz w:val="21"/>
          <w:szCs w:val="21"/>
        </w:rPr>
      </w:pPr>
    </w:p>
    <w:p w14:paraId="678D387D" w14:textId="0DDCD546" w:rsidR="00923284" w:rsidRPr="00280E71" w:rsidRDefault="00923284" w:rsidP="00923284">
      <w:pPr>
        <w:tabs>
          <w:tab w:val="left" w:pos="2331"/>
        </w:tabs>
        <w:ind w:left="567"/>
        <w:jc w:val="both"/>
        <w:rPr>
          <w:rFonts w:ascii="Verdana" w:hAnsi="Verdana" w:cs="Arial"/>
          <w:i/>
          <w:iCs/>
          <w:color w:val="000000" w:themeColor="text1"/>
          <w:sz w:val="21"/>
          <w:szCs w:val="21"/>
        </w:rPr>
      </w:pPr>
      <w:r w:rsidRPr="00280E71">
        <w:rPr>
          <w:rFonts w:ascii="Verdana" w:hAnsi="Verdana" w:cs="Arial"/>
          <w:b/>
          <w:bCs/>
          <w:color w:val="000000" w:themeColor="text1"/>
          <w:sz w:val="21"/>
          <w:szCs w:val="21"/>
        </w:rPr>
        <w:t xml:space="preserve">Cuarta petición: </w:t>
      </w:r>
      <w:r w:rsidRPr="00280E71">
        <w:rPr>
          <w:rFonts w:ascii="Verdana" w:hAnsi="Verdana" w:cs="Arial"/>
          <w:i/>
          <w:iCs/>
          <w:color w:val="000000" w:themeColor="text1"/>
          <w:sz w:val="21"/>
          <w:szCs w:val="21"/>
        </w:rPr>
        <w:t xml:space="preserve">(…) “Solicito a su digno Despacho se sirvan informar: ¿Puede un Ente Territorial en el nivel Nacional de manera particular ordenar preservar las imágenes o retratos de los mandatarios y exmandatarios locales a manera de “registro histórico institucional”, incluido el de los mismos mandatarios en ejercicio; so pretexto de destinar a documentar la sucesión de quienes han ejercido la primera magistratura del Ente Territorial?, ¿La anterior actuación se puede sustentar en la </w:t>
      </w:r>
      <w:r w:rsidRPr="00280E71">
        <w:rPr>
          <w:rFonts w:ascii="Verdana" w:hAnsi="Verdana" w:cs="Arial"/>
          <w:b/>
          <w:bCs/>
          <w:i/>
          <w:iCs/>
          <w:color w:val="000000" w:themeColor="text1"/>
          <w:sz w:val="21"/>
          <w:szCs w:val="21"/>
        </w:rPr>
        <w:t>Ley de la Cultura</w:t>
      </w:r>
      <w:r w:rsidRPr="00280E71">
        <w:rPr>
          <w:rFonts w:ascii="Verdana" w:hAnsi="Verdana" w:cs="Arial"/>
          <w:i/>
          <w:iCs/>
          <w:color w:val="000000" w:themeColor="text1"/>
          <w:sz w:val="21"/>
          <w:szCs w:val="21"/>
        </w:rPr>
        <w:t xml:space="preserve">? </w:t>
      </w:r>
      <w:r w:rsidRPr="00280E71">
        <w:rPr>
          <w:rFonts w:ascii="Verdana" w:hAnsi="Verdana" w:cs="Arial"/>
          <w:b/>
          <w:bCs/>
          <w:i/>
          <w:iCs/>
          <w:color w:val="000000" w:themeColor="text1"/>
          <w:sz w:val="21"/>
          <w:szCs w:val="21"/>
        </w:rPr>
        <w:t>En caso positivo:</w:t>
      </w:r>
      <w:r w:rsidRPr="00280E71">
        <w:rPr>
          <w:rFonts w:ascii="Verdana" w:hAnsi="Verdana" w:cs="Arial"/>
          <w:i/>
          <w:iCs/>
          <w:color w:val="000000" w:themeColor="text1"/>
          <w:sz w:val="21"/>
          <w:szCs w:val="21"/>
        </w:rPr>
        <w:t xml:space="preserve"> ¿Qué requisitos </w:t>
      </w:r>
      <w:r w:rsidRPr="00280E71">
        <w:rPr>
          <w:rFonts w:ascii="Verdana" w:hAnsi="Verdana" w:cs="Arial"/>
          <w:i/>
          <w:iCs/>
          <w:color w:val="000000" w:themeColor="text1"/>
          <w:sz w:val="21"/>
          <w:szCs w:val="21"/>
        </w:rPr>
        <w:lastRenderedPageBreak/>
        <w:t xml:space="preserve">se deben cumplir para formalizar esta pretensión y dónde está establecido? </w:t>
      </w:r>
      <w:r w:rsidRPr="00280E71">
        <w:rPr>
          <w:rFonts w:ascii="Verdana" w:hAnsi="Verdana" w:cs="Arial"/>
          <w:b/>
          <w:bCs/>
          <w:i/>
          <w:iCs/>
          <w:color w:val="000000" w:themeColor="text1"/>
          <w:sz w:val="21"/>
          <w:szCs w:val="21"/>
        </w:rPr>
        <w:t>En caso Negativo:</w:t>
      </w:r>
      <w:r w:rsidRPr="00280E71">
        <w:rPr>
          <w:rFonts w:ascii="Verdana" w:hAnsi="Verdana" w:cs="Arial"/>
          <w:i/>
          <w:iCs/>
          <w:color w:val="000000" w:themeColor="text1"/>
          <w:sz w:val="21"/>
          <w:szCs w:val="21"/>
        </w:rPr>
        <w:t xml:space="preserve"> ¿Cuál es el procedimiento para evitar dicha pretensión?” (…)</w:t>
      </w:r>
    </w:p>
    <w:p w14:paraId="0EA4BFEC" w14:textId="77777777" w:rsidR="00923284" w:rsidRPr="00280E71" w:rsidRDefault="00923284" w:rsidP="00923284">
      <w:pPr>
        <w:tabs>
          <w:tab w:val="left" w:pos="2331"/>
        </w:tabs>
        <w:jc w:val="both"/>
        <w:rPr>
          <w:rFonts w:ascii="Verdana" w:hAnsi="Verdana" w:cs="Arial"/>
          <w:b/>
          <w:bCs/>
          <w:color w:val="000000" w:themeColor="text1"/>
          <w:sz w:val="21"/>
          <w:szCs w:val="21"/>
        </w:rPr>
      </w:pPr>
    </w:p>
    <w:p w14:paraId="51B489C9" w14:textId="59590D84" w:rsidR="00B25265" w:rsidRPr="00280E71" w:rsidRDefault="00B25265" w:rsidP="00B25265">
      <w:pPr>
        <w:tabs>
          <w:tab w:val="left" w:pos="2331"/>
        </w:tabs>
        <w:jc w:val="both"/>
        <w:rPr>
          <w:rFonts w:ascii="Verdana" w:hAnsi="Verdana" w:cs="Arial"/>
          <w:color w:val="000000" w:themeColor="text1"/>
          <w:sz w:val="21"/>
          <w:szCs w:val="21"/>
        </w:rPr>
      </w:pPr>
      <w:r w:rsidRPr="00280E71">
        <w:rPr>
          <w:rFonts w:ascii="Verdana" w:hAnsi="Verdana" w:cs="Arial"/>
          <w:color w:val="000000" w:themeColor="text1"/>
          <w:sz w:val="21"/>
          <w:szCs w:val="21"/>
        </w:rPr>
        <w:t>Frente a este asunto el Ministerio de las Culturas no tiene competencia para autorizar, regular o validar la preservación de retratos de mandatarios o exmandatarios en entidades territoriales, bajo la figura de “registro histórico institucional”, por tratarse de asuntos propios del régimen de la función pública. Así mismo, no le corresponde definir la aplicación de normas relacionadas con este tipo de actuaciones en oficinas o bienes públicos.</w:t>
      </w:r>
    </w:p>
    <w:p w14:paraId="6ADD12C9" w14:textId="77777777" w:rsidR="00B25265" w:rsidRPr="00280E71" w:rsidRDefault="00B25265" w:rsidP="00B25265">
      <w:pPr>
        <w:tabs>
          <w:tab w:val="left" w:pos="2331"/>
        </w:tabs>
        <w:jc w:val="both"/>
        <w:rPr>
          <w:rFonts w:ascii="Verdana" w:hAnsi="Verdana" w:cs="Arial"/>
          <w:color w:val="000000" w:themeColor="text1"/>
          <w:sz w:val="21"/>
          <w:szCs w:val="21"/>
        </w:rPr>
      </w:pPr>
    </w:p>
    <w:p w14:paraId="1616B937" w14:textId="59ECC20B" w:rsidR="00B25265" w:rsidRPr="00B25265" w:rsidRDefault="00B25265" w:rsidP="00B25265">
      <w:pPr>
        <w:tabs>
          <w:tab w:val="left" w:pos="2331"/>
        </w:tabs>
        <w:jc w:val="both"/>
        <w:rPr>
          <w:rFonts w:ascii="Verdana" w:hAnsi="Verdana" w:cs="Arial"/>
          <w:color w:val="000000" w:themeColor="text1"/>
          <w:sz w:val="21"/>
          <w:szCs w:val="21"/>
        </w:rPr>
      </w:pPr>
      <w:r w:rsidRPr="00280E71">
        <w:rPr>
          <w:rFonts w:ascii="Verdana" w:hAnsi="Verdana" w:cs="Arial"/>
          <w:color w:val="000000" w:themeColor="text1"/>
          <w:sz w:val="21"/>
          <w:szCs w:val="21"/>
        </w:rPr>
        <w:t>Las competencias del Ministerio se circunscriben al ámbito del patrimonio cultural, la memoria histórica y su protección, sin que le sea dable establecer requisitos, autorizar excepciones o definir procedimientos frente a este tipo de prácticas, las cuales corresponden a las autoridades competentes en materia administrativa y de control.</w:t>
      </w:r>
    </w:p>
    <w:p w14:paraId="480CB727" w14:textId="00CC3A9E" w:rsidR="00B25265" w:rsidRPr="00923284" w:rsidRDefault="00B25265" w:rsidP="00923284">
      <w:pPr>
        <w:tabs>
          <w:tab w:val="left" w:pos="2331"/>
        </w:tabs>
        <w:jc w:val="both"/>
        <w:rPr>
          <w:rFonts w:ascii="Verdana" w:hAnsi="Verdana" w:cs="Arial"/>
          <w:i/>
          <w:iCs/>
          <w:color w:val="000000" w:themeColor="text1"/>
          <w:sz w:val="21"/>
          <w:szCs w:val="21"/>
        </w:rPr>
      </w:pPr>
    </w:p>
    <w:p w14:paraId="27005251" w14:textId="48B90409" w:rsidR="008B6244" w:rsidRDefault="00B25265" w:rsidP="00A346CA">
      <w:pPr>
        <w:tabs>
          <w:tab w:val="left" w:pos="2331"/>
        </w:tabs>
        <w:ind w:left="567"/>
        <w:jc w:val="both"/>
        <w:rPr>
          <w:rFonts w:ascii="Verdana" w:hAnsi="Verdana" w:cs="Arial"/>
          <w:i/>
          <w:iCs/>
          <w:sz w:val="21"/>
          <w:szCs w:val="21"/>
        </w:rPr>
      </w:pPr>
      <w:r>
        <w:rPr>
          <w:rFonts w:ascii="Verdana" w:hAnsi="Verdana" w:cs="Arial"/>
          <w:b/>
          <w:bCs/>
          <w:sz w:val="21"/>
          <w:szCs w:val="21"/>
        </w:rPr>
        <w:t>Quinta p</w:t>
      </w:r>
      <w:r w:rsidRPr="008B6244">
        <w:rPr>
          <w:rFonts w:ascii="Verdana" w:hAnsi="Verdana" w:cs="Arial"/>
          <w:b/>
          <w:bCs/>
          <w:sz w:val="21"/>
          <w:szCs w:val="21"/>
        </w:rPr>
        <w:t xml:space="preserve">etición </w:t>
      </w:r>
      <w:r w:rsidRPr="008B6244">
        <w:rPr>
          <w:rFonts w:ascii="Verdana" w:hAnsi="Verdana" w:cs="Arial"/>
          <w:i/>
          <w:iCs/>
          <w:sz w:val="21"/>
          <w:szCs w:val="21"/>
        </w:rPr>
        <w:t>(…)</w:t>
      </w:r>
      <w:r>
        <w:rPr>
          <w:rFonts w:ascii="Verdana" w:hAnsi="Verdana" w:cs="Arial"/>
          <w:i/>
          <w:iCs/>
          <w:sz w:val="21"/>
          <w:szCs w:val="21"/>
        </w:rPr>
        <w:t xml:space="preserve"> </w:t>
      </w:r>
      <w:r w:rsidRPr="008B6244">
        <w:rPr>
          <w:rFonts w:ascii="Verdana" w:hAnsi="Verdana" w:cs="Arial"/>
          <w:i/>
          <w:iCs/>
          <w:sz w:val="21"/>
          <w:szCs w:val="21"/>
        </w:rPr>
        <w:t>“</w:t>
      </w:r>
      <w:r w:rsidR="00A346CA" w:rsidRPr="00A346CA">
        <w:rPr>
          <w:rFonts w:ascii="Verdana" w:hAnsi="Verdana" w:cs="Arial"/>
          <w:i/>
          <w:iCs/>
          <w:sz w:val="21"/>
          <w:szCs w:val="21"/>
        </w:rPr>
        <w:t>Solicito a su digno Despacho se sirvan informar: ¿Cuál es el sustento legal que</w:t>
      </w:r>
      <w:r w:rsidR="00A346CA">
        <w:rPr>
          <w:rFonts w:ascii="Verdana" w:hAnsi="Verdana" w:cs="Arial"/>
          <w:i/>
          <w:iCs/>
          <w:sz w:val="21"/>
          <w:szCs w:val="21"/>
        </w:rPr>
        <w:t xml:space="preserve"> </w:t>
      </w:r>
      <w:r w:rsidR="00A346CA" w:rsidRPr="00A346CA">
        <w:rPr>
          <w:rFonts w:ascii="Verdana" w:hAnsi="Verdana" w:cs="Arial"/>
          <w:i/>
          <w:iCs/>
          <w:sz w:val="21"/>
          <w:szCs w:val="21"/>
        </w:rPr>
        <w:t>pudiera invocarse para la sujeción en edificios públicos de este cometido de homenajes</w:t>
      </w:r>
      <w:r w:rsidR="00A346CA">
        <w:rPr>
          <w:rFonts w:ascii="Verdana" w:hAnsi="Verdana" w:cs="Arial"/>
          <w:i/>
          <w:iCs/>
          <w:sz w:val="21"/>
          <w:szCs w:val="21"/>
        </w:rPr>
        <w:t xml:space="preserve"> </w:t>
      </w:r>
      <w:r w:rsidR="00A346CA" w:rsidRPr="00A346CA">
        <w:rPr>
          <w:rFonts w:ascii="Verdana" w:hAnsi="Verdana" w:cs="Arial"/>
          <w:i/>
          <w:iCs/>
          <w:sz w:val="21"/>
          <w:szCs w:val="21"/>
        </w:rPr>
        <w:t>públicos; en dichas normas Legales 397 de 1997 y Ley 1185 de 2008?</w:t>
      </w:r>
      <w:r w:rsidR="00A346CA">
        <w:rPr>
          <w:rFonts w:ascii="Verdana" w:hAnsi="Verdana" w:cs="Arial"/>
          <w:i/>
          <w:iCs/>
          <w:sz w:val="21"/>
          <w:szCs w:val="21"/>
        </w:rPr>
        <w:t>” (…)</w:t>
      </w:r>
    </w:p>
    <w:p w14:paraId="363AA368" w14:textId="77777777" w:rsidR="00A346CA" w:rsidRDefault="00A346CA" w:rsidP="00A346CA">
      <w:pPr>
        <w:tabs>
          <w:tab w:val="left" w:pos="2331"/>
        </w:tabs>
        <w:jc w:val="both"/>
        <w:rPr>
          <w:rFonts w:ascii="Verdana" w:hAnsi="Verdana" w:cs="Arial"/>
          <w:b/>
          <w:bCs/>
          <w:sz w:val="21"/>
          <w:szCs w:val="21"/>
        </w:rPr>
      </w:pPr>
    </w:p>
    <w:p w14:paraId="38F05327" w14:textId="77777777" w:rsidR="000C581D" w:rsidRDefault="000C581D" w:rsidP="000C581D">
      <w:pPr>
        <w:tabs>
          <w:tab w:val="left" w:pos="2331"/>
        </w:tabs>
        <w:jc w:val="both"/>
        <w:rPr>
          <w:rFonts w:ascii="Verdana" w:hAnsi="Verdana" w:cs="Arial"/>
          <w:sz w:val="21"/>
          <w:szCs w:val="21"/>
        </w:rPr>
      </w:pPr>
      <w:r w:rsidRPr="000C581D">
        <w:rPr>
          <w:rFonts w:ascii="Verdana" w:hAnsi="Verdana" w:cs="Arial"/>
          <w:sz w:val="21"/>
          <w:szCs w:val="21"/>
        </w:rPr>
        <w:t>Al respecto, se informa que la Ley 397 de 1997, modificada por la Ley 1185 de 2008, regula la protección, conservación, salvaguardia y divulgación del patrimonio cultural de la Nación, así como el reconocimiento de bienes, manifestaciones y expresiones con valor histórico, artístico, simbólico o cultural.</w:t>
      </w:r>
    </w:p>
    <w:p w14:paraId="0C7CFB16" w14:textId="77777777" w:rsidR="000C581D" w:rsidRPr="000C581D" w:rsidRDefault="000C581D" w:rsidP="000C581D">
      <w:pPr>
        <w:tabs>
          <w:tab w:val="left" w:pos="2331"/>
        </w:tabs>
        <w:jc w:val="both"/>
        <w:rPr>
          <w:rFonts w:ascii="Verdana" w:hAnsi="Verdana" w:cs="Arial"/>
          <w:sz w:val="21"/>
          <w:szCs w:val="21"/>
        </w:rPr>
      </w:pPr>
    </w:p>
    <w:p w14:paraId="76B2CB24" w14:textId="77777777" w:rsidR="000C581D" w:rsidRPr="000C581D" w:rsidRDefault="000C581D" w:rsidP="000C581D">
      <w:pPr>
        <w:tabs>
          <w:tab w:val="left" w:pos="2331"/>
        </w:tabs>
        <w:jc w:val="both"/>
        <w:rPr>
          <w:rFonts w:ascii="Verdana" w:hAnsi="Verdana" w:cs="Arial"/>
          <w:sz w:val="21"/>
          <w:szCs w:val="21"/>
        </w:rPr>
      </w:pPr>
      <w:r w:rsidRPr="000C581D">
        <w:rPr>
          <w:rFonts w:ascii="Verdana" w:hAnsi="Verdana" w:cs="Arial"/>
          <w:sz w:val="21"/>
          <w:szCs w:val="21"/>
        </w:rPr>
        <w:t>Sin embargo, dichas normas no constituyen sustento legal para autorizar la instalación de retratos, grabados, leyendas u otros elementos destinados a rendir homenaje a funcionarios públicos en ejercicio dentro de edificios u oficinas públicas. Tampoco regulan la realización de exaltaciones personales o autohomenajes en estos espacios.</w:t>
      </w:r>
    </w:p>
    <w:p w14:paraId="28861FC7" w14:textId="77777777" w:rsidR="000C581D" w:rsidRDefault="000C581D" w:rsidP="000C581D">
      <w:pPr>
        <w:tabs>
          <w:tab w:val="left" w:pos="2331"/>
        </w:tabs>
        <w:jc w:val="both"/>
        <w:rPr>
          <w:rFonts w:ascii="Verdana" w:hAnsi="Verdana" w:cs="Arial"/>
          <w:sz w:val="21"/>
          <w:szCs w:val="21"/>
        </w:rPr>
      </w:pPr>
    </w:p>
    <w:p w14:paraId="44282B53" w14:textId="31B9307E" w:rsidR="000C581D" w:rsidRPr="000C581D" w:rsidRDefault="000C581D" w:rsidP="000C581D">
      <w:pPr>
        <w:tabs>
          <w:tab w:val="left" w:pos="2331"/>
        </w:tabs>
        <w:jc w:val="both"/>
        <w:rPr>
          <w:rFonts w:ascii="Verdana" w:hAnsi="Verdana" w:cs="Arial"/>
          <w:sz w:val="21"/>
          <w:szCs w:val="21"/>
        </w:rPr>
      </w:pPr>
      <w:r w:rsidRPr="000C581D">
        <w:rPr>
          <w:rFonts w:ascii="Verdana" w:hAnsi="Verdana" w:cs="Arial"/>
          <w:sz w:val="21"/>
          <w:szCs w:val="21"/>
        </w:rPr>
        <w:t>En ese sentido, la normativa cultural no contiene una autorización que permita exceptuar la prohibición consultada. Por tanto, las Leyes 397 de 1997 y 1185 de 2008 no pueden invocarse como fundamento para permitir homenajes a funcionarios públicos en ejercicio dentro de edificios u oficinas públicas.</w:t>
      </w:r>
    </w:p>
    <w:p w14:paraId="3479628F" w14:textId="77777777" w:rsidR="00B768A4" w:rsidRDefault="00B768A4" w:rsidP="00B768A4">
      <w:pPr>
        <w:tabs>
          <w:tab w:val="left" w:pos="2331"/>
        </w:tabs>
        <w:jc w:val="both"/>
        <w:rPr>
          <w:rFonts w:ascii="Verdana" w:hAnsi="Verdana" w:cs="Arial"/>
          <w:color w:val="A6A6A6"/>
          <w:sz w:val="21"/>
          <w:szCs w:val="21"/>
        </w:rPr>
      </w:pPr>
    </w:p>
    <w:p w14:paraId="721E55B5" w14:textId="7CA079FF" w:rsidR="009231BD" w:rsidRPr="009231BD" w:rsidRDefault="009231BD" w:rsidP="007463F6">
      <w:pPr>
        <w:tabs>
          <w:tab w:val="left" w:pos="2331"/>
        </w:tabs>
        <w:ind w:left="426"/>
        <w:jc w:val="both"/>
        <w:rPr>
          <w:rFonts w:ascii="Verdana" w:hAnsi="Verdana" w:cs="Arial"/>
          <w:i/>
          <w:iCs/>
          <w:sz w:val="21"/>
          <w:szCs w:val="21"/>
        </w:rPr>
      </w:pPr>
      <w:r>
        <w:rPr>
          <w:rFonts w:ascii="Verdana" w:hAnsi="Verdana" w:cs="Arial"/>
          <w:b/>
          <w:bCs/>
          <w:sz w:val="21"/>
          <w:szCs w:val="21"/>
        </w:rPr>
        <w:t>Sexta p</w:t>
      </w:r>
      <w:r w:rsidRPr="008B6244">
        <w:rPr>
          <w:rFonts w:ascii="Verdana" w:hAnsi="Verdana" w:cs="Arial"/>
          <w:b/>
          <w:bCs/>
          <w:sz w:val="21"/>
          <w:szCs w:val="21"/>
        </w:rPr>
        <w:t>etición</w:t>
      </w:r>
      <w:r>
        <w:rPr>
          <w:rFonts w:ascii="Verdana" w:hAnsi="Verdana" w:cs="Arial"/>
          <w:b/>
          <w:bCs/>
          <w:sz w:val="21"/>
          <w:szCs w:val="21"/>
        </w:rPr>
        <w:t xml:space="preserve"> </w:t>
      </w:r>
      <w:r w:rsidRPr="009231BD">
        <w:rPr>
          <w:rFonts w:ascii="Verdana" w:hAnsi="Verdana" w:cs="Arial"/>
          <w:i/>
          <w:iCs/>
          <w:sz w:val="21"/>
          <w:szCs w:val="21"/>
        </w:rPr>
        <w:t xml:space="preserve">(…)”Solicito a su digno Despacho se sirvan informar: La disposición de dichas fotografías, retratos o imágenes de exfuncionarios y de los propios actuales mandatarios para ser ubicadas en murales para la posteridad de edificios públicos, ¿tendrían efectivamente un sustento como espacio institucional con fines históricos y documentales que no contrarían el Decreto 1678 de 1958, o, definitivamente no existe en la Ley de Cultura una disposición que se asemeje para permitirlo, y así sustentar esta pretensión como </w:t>
      </w:r>
      <w:r w:rsidRPr="009231BD">
        <w:rPr>
          <w:rFonts w:ascii="Verdana" w:hAnsi="Verdana" w:cs="Arial"/>
          <w:b/>
          <w:bCs/>
          <w:i/>
          <w:iCs/>
          <w:sz w:val="21"/>
          <w:szCs w:val="21"/>
        </w:rPr>
        <w:t xml:space="preserve">registro </w:t>
      </w:r>
      <w:r w:rsidRPr="009231BD">
        <w:rPr>
          <w:rFonts w:ascii="Verdana" w:hAnsi="Verdana" w:cs="Arial"/>
          <w:b/>
          <w:bCs/>
          <w:i/>
          <w:iCs/>
          <w:sz w:val="21"/>
          <w:szCs w:val="21"/>
        </w:rPr>
        <w:lastRenderedPageBreak/>
        <w:t>histórico</w:t>
      </w:r>
      <w:r w:rsidRPr="009231BD">
        <w:rPr>
          <w:rFonts w:ascii="Verdana" w:hAnsi="Verdana" w:cs="Arial"/>
          <w:i/>
          <w:iCs/>
          <w:sz w:val="21"/>
          <w:szCs w:val="21"/>
        </w:rPr>
        <w:t xml:space="preserve"> </w:t>
      </w:r>
      <w:r w:rsidRPr="009231BD">
        <w:rPr>
          <w:rFonts w:ascii="Verdana" w:hAnsi="Verdana" w:cs="Arial"/>
          <w:b/>
          <w:bCs/>
          <w:i/>
          <w:iCs/>
          <w:sz w:val="21"/>
          <w:szCs w:val="21"/>
        </w:rPr>
        <w:t>institucional</w:t>
      </w:r>
      <w:r w:rsidRPr="009231BD">
        <w:rPr>
          <w:rFonts w:ascii="Verdana" w:hAnsi="Verdana" w:cs="Arial"/>
          <w:i/>
          <w:iCs/>
          <w:sz w:val="21"/>
          <w:szCs w:val="21"/>
        </w:rPr>
        <w:t xml:space="preserve"> que permitan su ubicación libremente en cualquier entidad pública? Así sea dentro de las oficinas públicas.” (…)</w:t>
      </w:r>
    </w:p>
    <w:p w14:paraId="762D0D93" w14:textId="10CAF20C" w:rsidR="008B6244" w:rsidRDefault="008B6244" w:rsidP="001812F8">
      <w:pPr>
        <w:tabs>
          <w:tab w:val="left" w:pos="2331"/>
        </w:tabs>
        <w:jc w:val="both"/>
        <w:rPr>
          <w:rFonts w:ascii="Verdana" w:hAnsi="Verdana" w:cs="Arial"/>
          <w:color w:val="A6A6A6"/>
          <w:sz w:val="21"/>
          <w:szCs w:val="21"/>
        </w:rPr>
      </w:pPr>
    </w:p>
    <w:p w14:paraId="74B0A1FF" w14:textId="2B44F3A9" w:rsidR="000C581D" w:rsidRPr="000C581D" w:rsidRDefault="000C581D" w:rsidP="000C581D">
      <w:pPr>
        <w:tabs>
          <w:tab w:val="left" w:pos="2331"/>
        </w:tabs>
        <w:jc w:val="both"/>
        <w:rPr>
          <w:rFonts w:ascii="Verdana" w:hAnsi="Verdana" w:cs="Arial"/>
          <w:color w:val="000000" w:themeColor="text1"/>
          <w:sz w:val="21"/>
          <w:szCs w:val="21"/>
        </w:rPr>
      </w:pPr>
      <w:r>
        <w:rPr>
          <w:rFonts w:ascii="Verdana" w:hAnsi="Verdana" w:cs="Arial"/>
          <w:color w:val="000000" w:themeColor="text1"/>
          <w:sz w:val="21"/>
          <w:szCs w:val="21"/>
        </w:rPr>
        <w:t>Al r</w:t>
      </w:r>
      <w:r w:rsidRPr="000C581D">
        <w:rPr>
          <w:rFonts w:ascii="Verdana" w:hAnsi="Verdana" w:cs="Arial"/>
          <w:color w:val="000000" w:themeColor="text1"/>
          <w:sz w:val="21"/>
          <w:szCs w:val="21"/>
        </w:rPr>
        <w:t>evisa</w:t>
      </w:r>
      <w:r>
        <w:rPr>
          <w:rFonts w:ascii="Verdana" w:hAnsi="Verdana" w:cs="Arial"/>
          <w:color w:val="000000" w:themeColor="text1"/>
          <w:sz w:val="21"/>
          <w:szCs w:val="21"/>
        </w:rPr>
        <w:t xml:space="preserve">r </w:t>
      </w:r>
      <w:r w:rsidRPr="000C581D">
        <w:rPr>
          <w:rFonts w:ascii="Verdana" w:hAnsi="Verdana" w:cs="Arial"/>
          <w:color w:val="000000" w:themeColor="text1"/>
          <w:sz w:val="21"/>
          <w:szCs w:val="21"/>
        </w:rPr>
        <w:t>el alcance de</w:t>
      </w:r>
      <w:r w:rsidR="00C17887">
        <w:rPr>
          <w:rFonts w:ascii="Verdana" w:hAnsi="Verdana" w:cs="Arial"/>
          <w:color w:val="000000" w:themeColor="text1"/>
          <w:sz w:val="21"/>
          <w:szCs w:val="21"/>
        </w:rPr>
        <w:t>l marco normativo de Cultura</w:t>
      </w:r>
      <w:r w:rsidRPr="000C581D">
        <w:rPr>
          <w:rFonts w:ascii="Verdana" w:hAnsi="Verdana" w:cs="Arial"/>
          <w:color w:val="000000" w:themeColor="text1"/>
          <w:sz w:val="21"/>
          <w:szCs w:val="21"/>
        </w:rPr>
        <w:t xml:space="preserve">, no </w:t>
      </w:r>
      <w:r>
        <w:rPr>
          <w:rFonts w:ascii="Verdana" w:hAnsi="Verdana" w:cs="Arial"/>
          <w:color w:val="000000" w:themeColor="text1"/>
          <w:sz w:val="21"/>
          <w:szCs w:val="21"/>
        </w:rPr>
        <w:t>hay</w:t>
      </w:r>
      <w:r w:rsidRPr="000C581D">
        <w:rPr>
          <w:rFonts w:ascii="Verdana" w:hAnsi="Verdana" w:cs="Arial"/>
          <w:color w:val="000000" w:themeColor="text1"/>
          <w:sz w:val="21"/>
          <w:szCs w:val="21"/>
        </w:rPr>
        <w:t xml:space="preserve"> una disposición que </w:t>
      </w:r>
      <w:r>
        <w:rPr>
          <w:rFonts w:ascii="Verdana" w:hAnsi="Verdana" w:cs="Arial"/>
          <w:color w:val="000000" w:themeColor="text1"/>
          <w:sz w:val="21"/>
          <w:szCs w:val="21"/>
        </w:rPr>
        <w:t>sirva de sustento</w:t>
      </w:r>
      <w:r w:rsidR="00C17887">
        <w:rPr>
          <w:rFonts w:ascii="Verdana" w:hAnsi="Verdana" w:cs="Arial"/>
          <w:color w:val="000000" w:themeColor="text1"/>
          <w:sz w:val="21"/>
          <w:szCs w:val="21"/>
        </w:rPr>
        <w:t xml:space="preserve"> legal</w:t>
      </w:r>
      <w:r>
        <w:rPr>
          <w:rFonts w:ascii="Verdana" w:hAnsi="Verdana" w:cs="Arial"/>
          <w:color w:val="000000" w:themeColor="text1"/>
          <w:sz w:val="21"/>
          <w:szCs w:val="21"/>
        </w:rPr>
        <w:t xml:space="preserve"> para</w:t>
      </w:r>
      <w:r w:rsidRPr="000C581D">
        <w:rPr>
          <w:rFonts w:ascii="Verdana" w:hAnsi="Verdana" w:cs="Arial"/>
          <w:color w:val="000000" w:themeColor="text1"/>
          <w:sz w:val="21"/>
          <w:szCs w:val="21"/>
        </w:rPr>
        <w:t xml:space="preserve"> la ubicación de fotografías, retratos o imágenes de exfuncionarios o funcionarios en ejercicio en edificios u oficinas públicas bajo la figura de “registro histórico institucional”.</w:t>
      </w:r>
    </w:p>
    <w:p w14:paraId="37439D10" w14:textId="77777777" w:rsidR="000C581D" w:rsidRPr="000C581D" w:rsidRDefault="000C581D" w:rsidP="000C581D">
      <w:pPr>
        <w:tabs>
          <w:tab w:val="left" w:pos="2331"/>
        </w:tabs>
        <w:jc w:val="both"/>
        <w:rPr>
          <w:rFonts w:ascii="Verdana" w:hAnsi="Verdana" w:cs="Arial"/>
          <w:color w:val="000000" w:themeColor="text1"/>
          <w:sz w:val="21"/>
          <w:szCs w:val="21"/>
        </w:rPr>
      </w:pPr>
    </w:p>
    <w:p w14:paraId="37ED382B" w14:textId="748DDB61" w:rsidR="000C581D" w:rsidRPr="000C581D" w:rsidRDefault="00C17887" w:rsidP="000C581D">
      <w:pPr>
        <w:tabs>
          <w:tab w:val="left" w:pos="2331"/>
        </w:tabs>
        <w:jc w:val="both"/>
        <w:rPr>
          <w:rFonts w:ascii="Verdana" w:hAnsi="Verdana" w:cs="Arial"/>
          <w:color w:val="000000" w:themeColor="text1"/>
          <w:sz w:val="21"/>
          <w:szCs w:val="21"/>
        </w:rPr>
      </w:pPr>
      <w:r>
        <w:rPr>
          <w:rFonts w:ascii="Verdana" w:hAnsi="Verdana" w:cs="Arial"/>
          <w:color w:val="000000" w:themeColor="text1"/>
          <w:sz w:val="21"/>
          <w:szCs w:val="21"/>
        </w:rPr>
        <w:t>Dicho lo anterior y teniendo en cuenta e</w:t>
      </w:r>
      <w:r w:rsidR="000C581D" w:rsidRPr="000C581D">
        <w:rPr>
          <w:rFonts w:ascii="Verdana" w:hAnsi="Verdana" w:cs="Arial"/>
          <w:color w:val="000000" w:themeColor="text1"/>
          <w:sz w:val="21"/>
          <w:szCs w:val="21"/>
        </w:rPr>
        <w:t xml:space="preserve">l objeto de la Ley General de Cultura </w:t>
      </w:r>
      <w:r>
        <w:rPr>
          <w:rFonts w:ascii="Verdana" w:hAnsi="Verdana" w:cs="Arial"/>
          <w:color w:val="000000" w:themeColor="text1"/>
          <w:sz w:val="21"/>
          <w:szCs w:val="21"/>
        </w:rPr>
        <w:t>que busca la p</w:t>
      </w:r>
      <w:r w:rsidR="000C581D" w:rsidRPr="000C581D">
        <w:rPr>
          <w:rFonts w:ascii="Verdana" w:hAnsi="Verdana" w:cs="Arial"/>
          <w:color w:val="000000" w:themeColor="text1"/>
          <w:sz w:val="21"/>
          <w:szCs w:val="21"/>
        </w:rPr>
        <w:t xml:space="preserve">rotección, conservación, salvaguardia, divulgación y gestión del patrimonio cultural de la Nación, así como con la promoción de la cultura y el reconocimiento de bienes, manifestaciones y expresiones con valor histórico, artístico, simbólico o cultural. </w:t>
      </w:r>
      <w:r>
        <w:rPr>
          <w:rFonts w:ascii="Verdana" w:hAnsi="Verdana" w:cs="Arial"/>
          <w:color w:val="000000" w:themeColor="text1"/>
          <w:sz w:val="21"/>
          <w:szCs w:val="21"/>
        </w:rPr>
        <w:t xml:space="preserve">Este </w:t>
      </w:r>
      <w:r w:rsidR="000C581D" w:rsidRPr="000C581D">
        <w:rPr>
          <w:rFonts w:ascii="Verdana" w:hAnsi="Verdana" w:cs="Arial"/>
          <w:color w:val="000000" w:themeColor="text1"/>
          <w:sz w:val="21"/>
          <w:szCs w:val="21"/>
        </w:rPr>
        <w:t xml:space="preserve">marco normativo no </w:t>
      </w:r>
      <w:r>
        <w:rPr>
          <w:rFonts w:ascii="Verdana" w:hAnsi="Verdana" w:cs="Arial"/>
          <w:color w:val="000000" w:themeColor="text1"/>
          <w:sz w:val="21"/>
          <w:szCs w:val="21"/>
        </w:rPr>
        <w:t xml:space="preserve">contiene </w:t>
      </w:r>
      <w:r w:rsidR="000C581D" w:rsidRPr="000C581D">
        <w:rPr>
          <w:rFonts w:ascii="Verdana" w:hAnsi="Verdana" w:cs="Arial"/>
          <w:color w:val="000000" w:themeColor="text1"/>
          <w:sz w:val="21"/>
          <w:szCs w:val="21"/>
        </w:rPr>
        <w:t>regula</w:t>
      </w:r>
      <w:r>
        <w:rPr>
          <w:rFonts w:ascii="Verdana" w:hAnsi="Verdana" w:cs="Arial"/>
          <w:color w:val="000000" w:themeColor="text1"/>
          <w:sz w:val="21"/>
          <w:szCs w:val="21"/>
        </w:rPr>
        <w:t>ciones</w:t>
      </w:r>
      <w:r w:rsidR="000C581D" w:rsidRPr="000C581D">
        <w:rPr>
          <w:rFonts w:ascii="Verdana" w:hAnsi="Verdana" w:cs="Arial"/>
          <w:color w:val="000000" w:themeColor="text1"/>
          <w:sz w:val="21"/>
          <w:szCs w:val="21"/>
        </w:rPr>
        <w:t xml:space="preserve"> ni autoriza</w:t>
      </w:r>
      <w:r>
        <w:rPr>
          <w:rFonts w:ascii="Verdana" w:hAnsi="Verdana" w:cs="Arial"/>
          <w:color w:val="000000" w:themeColor="text1"/>
          <w:sz w:val="21"/>
          <w:szCs w:val="21"/>
        </w:rPr>
        <w:t>ciones frente a</w:t>
      </w:r>
      <w:r w:rsidR="000C581D" w:rsidRPr="000C581D">
        <w:rPr>
          <w:rFonts w:ascii="Verdana" w:hAnsi="Verdana" w:cs="Arial"/>
          <w:color w:val="000000" w:themeColor="text1"/>
          <w:sz w:val="21"/>
          <w:szCs w:val="21"/>
        </w:rPr>
        <w:t xml:space="preserve"> la instalación de imágenes de funcionarios en espacios institucionales, ni establece excepciones aplicables a las oficinas públicas.</w:t>
      </w:r>
    </w:p>
    <w:p w14:paraId="22909CCB" w14:textId="77777777" w:rsidR="000C581D" w:rsidRPr="000C581D" w:rsidRDefault="000C581D" w:rsidP="000C581D">
      <w:pPr>
        <w:tabs>
          <w:tab w:val="left" w:pos="2331"/>
        </w:tabs>
        <w:jc w:val="both"/>
        <w:rPr>
          <w:rFonts w:ascii="Verdana" w:hAnsi="Verdana" w:cs="Arial"/>
          <w:color w:val="000000" w:themeColor="text1"/>
          <w:sz w:val="21"/>
          <w:szCs w:val="21"/>
        </w:rPr>
      </w:pPr>
    </w:p>
    <w:p w14:paraId="49D641A4" w14:textId="20DBE30D" w:rsidR="007463F6" w:rsidRDefault="000C581D" w:rsidP="000C581D">
      <w:pPr>
        <w:tabs>
          <w:tab w:val="left" w:pos="2331"/>
        </w:tabs>
        <w:jc w:val="both"/>
        <w:rPr>
          <w:rFonts w:ascii="Verdana" w:hAnsi="Verdana" w:cs="Arial"/>
          <w:color w:val="000000" w:themeColor="text1"/>
          <w:sz w:val="21"/>
          <w:szCs w:val="21"/>
        </w:rPr>
      </w:pPr>
      <w:r w:rsidRPr="000C581D">
        <w:rPr>
          <w:rFonts w:ascii="Verdana" w:hAnsi="Verdana" w:cs="Arial"/>
          <w:color w:val="000000" w:themeColor="text1"/>
          <w:sz w:val="21"/>
          <w:szCs w:val="21"/>
        </w:rPr>
        <w:t>En ese sentido, y conforme al análisis normativo efectuado, esta situación excede las competencias asignadas al Ministerio de las Culturas, las Artes y los Saberes, toda vez que corresponde a asuntos propios del régimen administrativo general y de la función pública. Por tanto, desde la normativa cultural no existe fundamento para permitir libremente la ubicación de fotografías, retratos o imágenes de funcionarios en edificios u oficinas públicas como registro histórico institucional.</w:t>
      </w:r>
    </w:p>
    <w:p w14:paraId="55E4B350" w14:textId="77777777" w:rsidR="00032F61" w:rsidRDefault="00032F61" w:rsidP="000C581D">
      <w:pPr>
        <w:tabs>
          <w:tab w:val="left" w:pos="2331"/>
        </w:tabs>
        <w:jc w:val="both"/>
        <w:rPr>
          <w:rFonts w:ascii="Verdana" w:hAnsi="Verdana" w:cs="Arial"/>
          <w:color w:val="000000" w:themeColor="text1"/>
          <w:sz w:val="21"/>
          <w:szCs w:val="21"/>
        </w:rPr>
      </w:pPr>
    </w:p>
    <w:p w14:paraId="77C50331" w14:textId="51B86EA3" w:rsidR="00032F61" w:rsidRDefault="00032F61" w:rsidP="000C581D">
      <w:pPr>
        <w:tabs>
          <w:tab w:val="left" w:pos="2331"/>
        </w:tabs>
        <w:jc w:val="both"/>
        <w:rPr>
          <w:rFonts w:ascii="Verdana" w:hAnsi="Verdana" w:cs="Arial"/>
          <w:color w:val="000000" w:themeColor="text1"/>
          <w:sz w:val="21"/>
          <w:szCs w:val="21"/>
        </w:rPr>
      </w:pPr>
      <w:r w:rsidRPr="00032F61">
        <w:rPr>
          <w:rFonts w:ascii="Verdana" w:hAnsi="Verdana" w:cs="Arial"/>
          <w:color w:val="000000" w:themeColor="text1"/>
          <w:sz w:val="21"/>
          <w:szCs w:val="21"/>
        </w:rPr>
        <w:t xml:space="preserve">Teniendo en cuenta que </w:t>
      </w:r>
      <w:r w:rsidRPr="00032F61">
        <w:rPr>
          <w:rFonts w:ascii="Verdana" w:hAnsi="Verdana" w:cs="Arial"/>
          <w:b/>
          <w:bCs/>
          <w:color w:val="000000" w:themeColor="text1"/>
          <w:sz w:val="21"/>
          <w:szCs w:val="21"/>
        </w:rPr>
        <w:t xml:space="preserve">las peticiones séptima, octava, novena, décima y undécima </w:t>
      </w:r>
      <w:r w:rsidRPr="00032F61">
        <w:rPr>
          <w:rFonts w:ascii="Verdana" w:hAnsi="Verdana" w:cs="Arial"/>
          <w:color w:val="000000" w:themeColor="text1"/>
          <w:sz w:val="21"/>
          <w:szCs w:val="21"/>
        </w:rPr>
        <w:t xml:space="preserve">guardan relación directa entre sí, en la medida en que consultan si </w:t>
      </w:r>
      <w:r>
        <w:rPr>
          <w:rFonts w:ascii="Verdana" w:hAnsi="Verdana" w:cs="Arial"/>
          <w:color w:val="000000" w:themeColor="text1"/>
          <w:sz w:val="21"/>
          <w:szCs w:val="21"/>
        </w:rPr>
        <w:t xml:space="preserve">el marco </w:t>
      </w:r>
      <w:r w:rsidRPr="00032F61">
        <w:rPr>
          <w:rFonts w:ascii="Verdana" w:hAnsi="Verdana" w:cs="Arial"/>
          <w:color w:val="000000" w:themeColor="text1"/>
          <w:sz w:val="21"/>
          <w:szCs w:val="21"/>
        </w:rPr>
        <w:t>normativ</w:t>
      </w:r>
      <w:r>
        <w:rPr>
          <w:rFonts w:ascii="Verdana" w:hAnsi="Verdana" w:cs="Arial"/>
          <w:color w:val="000000" w:themeColor="text1"/>
          <w:sz w:val="21"/>
          <w:szCs w:val="21"/>
        </w:rPr>
        <w:t>o</w:t>
      </w:r>
      <w:r w:rsidRPr="00032F61">
        <w:rPr>
          <w:rFonts w:ascii="Verdana" w:hAnsi="Verdana" w:cs="Arial"/>
          <w:color w:val="000000" w:themeColor="text1"/>
          <w:sz w:val="21"/>
          <w:szCs w:val="21"/>
        </w:rPr>
        <w:t xml:space="preserve"> cultural permite autorizar, justificar o exceptuar la ubicación de retratos, fotografías, imágenes, grabados o leyendas de funcionarios o exfuncionarios en edificios u oficinas públicas, así como los posibles efectos administrativos derivados de dicha actuación, se dará respuesta conjunta a estos interrogantes, dentro del marco de competencias asignad</w:t>
      </w:r>
      <w:r>
        <w:rPr>
          <w:rFonts w:ascii="Verdana" w:hAnsi="Verdana" w:cs="Arial"/>
          <w:color w:val="000000" w:themeColor="text1"/>
          <w:sz w:val="21"/>
          <w:szCs w:val="21"/>
        </w:rPr>
        <w:t xml:space="preserve">as </w:t>
      </w:r>
      <w:r w:rsidRPr="00032F61">
        <w:rPr>
          <w:rFonts w:ascii="Verdana" w:hAnsi="Verdana" w:cs="Arial"/>
          <w:color w:val="000000" w:themeColor="text1"/>
          <w:sz w:val="21"/>
          <w:szCs w:val="21"/>
        </w:rPr>
        <w:t>al Ministerio de las Culturas, las Artes y los Saberes</w:t>
      </w:r>
      <w:r>
        <w:rPr>
          <w:rFonts w:ascii="Verdana" w:hAnsi="Verdana" w:cs="Arial"/>
          <w:color w:val="000000" w:themeColor="text1"/>
          <w:sz w:val="21"/>
          <w:szCs w:val="21"/>
        </w:rPr>
        <w:t xml:space="preserve"> de la siguiente manera: </w:t>
      </w:r>
    </w:p>
    <w:p w14:paraId="0A8D909A" w14:textId="77777777" w:rsidR="0042285C" w:rsidRDefault="0042285C" w:rsidP="00032F61">
      <w:pPr>
        <w:tabs>
          <w:tab w:val="left" w:pos="2331"/>
        </w:tabs>
        <w:jc w:val="both"/>
        <w:rPr>
          <w:rFonts w:ascii="Verdana" w:hAnsi="Verdana" w:cs="Arial"/>
          <w:color w:val="000000" w:themeColor="text1"/>
          <w:sz w:val="21"/>
          <w:szCs w:val="21"/>
        </w:rPr>
      </w:pPr>
    </w:p>
    <w:p w14:paraId="56905DA7" w14:textId="77777777" w:rsidR="00085CD7" w:rsidRPr="00085CD7" w:rsidRDefault="00085CD7" w:rsidP="00085CD7">
      <w:pPr>
        <w:tabs>
          <w:tab w:val="left" w:pos="2331"/>
        </w:tabs>
        <w:jc w:val="both"/>
        <w:rPr>
          <w:rFonts w:ascii="Verdana" w:hAnsi="Verdana" w:cs="Arial"/>
          <w:color w:val="000000" w:themeColor="text1"/>
          <w:sz w:val="21"/>
          <w:szCs w:val="21"/>
        </w:rPr>
      </w:pPr>
      <w:r w:rsidRPr="00085CD7">
        <w:rPr>
          <w:rFonts w:ascii="Verdana" w:hAnsi="Verdana" w:cs="Arial"/>
          <w:color w:val="000000" w:themeColor="text1"/>
          <w:sz w:val="21"/>
          <w:szCs w:val="21"/>
        </w:rPr>
        <w:t>Como se ha indicado, la normativa cultural está orientada a la conservación, salvaguardia, divulgación y gestión del patrimonio cultural de la Nación, así como a la promoción de la cultura y al reconocimiento de bienes, manifestaciones y expresiones con valor histórico, artístico, simbólico o cultural. En ese marco, la memoria cultural se relaciona con bienes, prácticas, saberes, relatos, archivos, colecciones o expresiones que contribuyen a preservar la identidad, la historia, las tradiciones o el patrimonio cultural de una comunidad, un territorio o la Nación.</w:t>
      </w:r>
    </w:p>
    <w:p w14:paraId="7B65B498" w14:textId="77777777" w:rsidR="00085CD7" w:rsidRPr="00085CD7" w:rsidRDefault="00085CD7" w:rsidP="00085CD7">
      <w:pPr>
        <w:tabs>
          <w:tab w:val="left" w:pos="2331"/>
        </w:tabs>
        <w:jc w:val="both"/>
        <w:rPr>
          <w:rFonts w:ascii="Verdana" w:hAnsi="Verdana" w:cs="Arial"/>
          <w:color w:val="000000" w:themeColor="text1"/>
          <w:sz w:val="21"/>
          <w:szCs w:val="21"/>
        </w:rPr>
      </w:pPr>
    </w:p>
    <w:p w14:paraId="07CE1EC3" w14:textId="1D4C5FE8" w:rsidR="00085CD7" w:rsidRPr="00085CD7" w:rsidRDefault="00085CD7" w:rsidP="00085CD7">
      <w:pPr>
        <w:tabs>
          <w:tab w:val="left" w:pos="2331"/>
        </w:tabs>
        <w:jc w:val="both"/>
        <w:rPr>
          <w:rFonts w:ascii="Verdana" w:hAnsi="Verdana" w:cs="Arial"/>
          <w:color w:val="000000" w:themeColor="text1"/>
          <w:sz w:val="21"/>
          <w:szCs w:val="21"/>
        </w:rPr>
      </w:pPr>
      <w:r w:rsidRPr="00085CD7">
        <w:rPr>
          <w:rFonts w:ascii="Verdana" w:hAnsi="Verdana" w:cs="Arial"/>
          <w:color w:val="000000" w:themeColor="text1"/>
          <w:sz w:val="21"/>
          <w:szCs w:val="21"/>
        </w:rPr>
        <w:t xml:space="preserve">No obstante, </w:t>
      </w:r>
      <w:r w:rsidR="007178F5">
        <w:rPr>
          <w:rFonts w:ascii="Verdana" w:hAnsi="Verdana" w:cs="Arial"/>
          <w:color w:val="000000" w:themeColor="text1"/>
          <w:sz w:val="21"/>
          <w:szCs w:val="21"/>
        </w:rPr>
        <w:t xml:space="preserve">el marco normativo que regula la </w:t>
      </w:r>
      <w:r w:rsidRPr="00085CD7">
        <w:rPr>
          <w:rFonts w:ascii="Verdana" w:hAnsi="Verdana" w:cs="Arial"/>
          <w:color w:val="000000" w:themeColor="text1"/>
          <w:sz w:val="21"/>
          <w:szCs w:val="21"/>
        </w:rPr>
        <w:t xml:space="preserve">cultura no regula la ubicación de retratos, fotografías, imágenes, grabados o leyendas de funcionarios o exfuncionarios en edificios u oficinas públicas, ni establece reglas sobre homenajes, exaltaciones personales, autohomenajes o actos solemnes realizados en el marco de la función pública. Por tanto, la finalidad cultural, histórica o documental que </w:t>
      </w:r>
      <w:r w:rsidRPr="00085CD7">
        <w:rPr>
          <w:rFonts w:ascii="Verdana" w:hAnsi="Verdana" w:cs="Arial"/>
          <w:color w:val="000000" w:themeColor="text1"/>
          <w:sz w:val="21"/>
          <w:szCs w:val="21"/>
        </w:rPr>
        <w:lastRenderedPageBreak/>
        <w:t>pueda atribuirse a un espacio institucional no constituye, por sí sola, fundamento legal para desconocer las reglas administrativas vigentes sobre la materia.</w:t>
      </w:r>
    </w:p>
    <w:p w14:paraId="097ED5C4" w14:textId="77777777" w:rsidR="00085CD7" w:rsidRPr="00085CD7" w:rsidRDefault="00085CD7" w:rsidP="00085CD7">
      <w:pPr>
        <w:tabs>
          <w:tab w:val="left" w:pos="2331"/>
        </w:tabs>
        <w:jc w:val="both"/>
        <w:rPr>
          <w:rFonts w:ascii="Verdana" w:hAnsi="Verdana" w:cs="Arial"/>
          <w:color w:val="000000" w:themeColor="text1"/>
          <w:sz w:val="21"/>
          <w:szCs w:val="21"/>
        </w:rPr>
      </w:pPr>
    </w:p>
    <w:p w14:paraId="6C4B2C39" w14:textId="61DB7926" w:rsidR="00032F61" w:rsidRDefault="00085CD7" w:rsidP="00085CD7">
      <w:pPr>
        <w:tabs>
          <w:tab w:val="left" w:pos="2331"/>
        </w:tabs>
        <w:jc w:val="both"/>
        <w:rPr>
          <w:rFonts w:ascii="Verdana" w:hAnsi="Verdana" w:cs="Arial"/>
          <w:color w:val="000000" w:themeColor="text1"/>
          <w:sz w:val="21"/>
          <w:szCs w:val="21"/>
        </w:rPr>
      </w:pPr>
      <w:r w:rsidRPr="00085CD7">
        <w:rPr>
          <w:rFonts w:ascii="Verdana" w:hAnsi="Verdana" w:cs="Arial"/>
          <w:color w:val="000000" w:themeColor="text1"/>
          <w:sz w:val="21"/>
          <w:szCs w:val="21"/>
        </w:rPr>
        <w:t>En consecuencia, dentro del marco de competencias de este Ministerio, la Ley General de Cultura y las normas que la modifican o complementan no contienen una autorización para permitir, justificar o exceptuar la ubicación de dichos elementos en edificios u oficinas públicas. Cualquier análisis sobre la legalidad de una actuación concreta, su eventual incumplimiento, o la procedencia de suspenderla, anularla, revertirla u ordenar el retiro de estos elementos, deberá ser adelantado por la autoridad competente, conforme al régimen administrativo aplicable.</w:t>
      </w:r>
    </w:p>
    <w:p w14:paraId="4AB8BB52" w14:textId="77777777" w:rsidR="007178F5" w:rsidRDefault="007178F5" w:rsidP="00085CD7">
      <w:pPr>
        <w:tabs>
          <w:tab w:val="left" w:pos="2331"/>
        </w:tabs>
        <w:jc w:val="both"/>
        <w:rPr>
          <w:rFonts w:ascii="Verdana" w:hAnsi="Verdana" w:cs="Arial"/>
          <w:b/>
          <w:bCs/>
          <w:sz w:val="21"/>
          <w:szCs w:val="21"/>
        </w:rPr>
      </w:pPr>
    </w:p>
    <w:p w14:paraId="04223917" w14:textId="38D2065F" w:rsidR="00253588" w:rsidRDefault="00253588" w:rsidP="00253588">
      <w:pPr>
        <w:tabs>
          <w:tab w:val="left" w:pos="2331"/>
        </w:tabs>
        <w:jc w:val="both"/>
        <w:rPr>
          <w:rFonts w:ascii="Verdana" w:hAnsi="Verdana" w:cs="Arial"/>
          <w:color w:val="000000" w:themeColor="text1"/>
          <w:sz w:val="21"/>
          <w:szCs w:val="21"/>
        </w:rPr>
      </w:pPr>
      <w:r w:rsidRPr="00253588">
        <w:rPr>
          <w:rFonts w:ascii="Verdana" w:hAnsi="Verdana" w:cs="Arial"/>
          <w:color w:val="000000" w:themeColor="text1"/>
          <w:sz w:val="21"/>
          <w:szCs w:val="21"/>
        </w:rPr>
        <w:t>El Ministerio ejerce funciones en materia de promoción de la cultura y protección del patrimonio cultural, por lo que su intervención se limita a aquellos casos en que se acredite un valor cultural en los términos de la Ley 397 de 1997 y la Ley 1185 de 2008, sin que le sea dable pronunciarse sobre la legalidad de este tipo de actuaciones.</w:t>
      </w:r>
    </w:p>
    <w:p w14:paraId="3B3AC875" w14:textId="77777777" w:rsidR="008D0195" w:rsidRDefault="008D0195" w:rsidP="00253588">
      <w:pPr>
        <w:tabs>
          <w:tab w:val="left" w:pos="2331"/>
        </w:tabs>
        <w:jc w:val="both"/>
        <w:rPr>
          <w:rFonts w:ascii="Verdana" w:hAnsi="Verdana" w:cs="Arial"/>
          <w:color w:val="000000" w:themeColor="text1"/>
          <w:sz w:val="21"/>
          <w:szCs w:val="21"/>
        </w:rPr>
      </w:pPr>
    </w:p>
    <w:p w14:paraId="62492503" w14:textId="732A2695" w:rsidR="000A07F2" w:rsidRDefault="008D0195" w:rsidP="001812F8">
      <w:pPr>
        <w:tabs>
          <w:tab w:val="left" w:pos="2331"/>
        </w:tabs>
        <w:jc w:val="both"/>
      </w:pPr>
      <w:r>
        <w:t>Ahora bien, teniendo en cuenta que algunos aspectos de la petición se relacionan con asuntos propios del régimen administrativo general, la función pública, el uso de espacios institucionales y la eventual procedencia de medidas frente a actuaciones concretas en oficinas o edificios públicos, se dará traslado de la solicitud al Departamento Administrativo de la Función Pública, para que, en el marco de sus competencias, se pronuncie sobre los aspectos que correspondan.</w:t>
      </w:r>
    </w:p>
    <w:p w14:paraId="17F172F6" w14:textId="77777777" w:rsidR="008D0195" w:rsidRPr="008B6244" w:rsidRDefault="008D0195" w:rsidP="001812F8">
      <w:pPr>
        <w:tabs>
          <w:tab w:val="left" w:pos="2331"/>
        </w:tabs>
        <w:jc w:val="both"/>
        <w:rPr>
          <w:rFonts w:ascii="Verdana" w:hAnsi="Verdana" w:cs="Arial"/>
          <w:color w:val="A6A6A6"/>
          <w:sz w:val="21"/>
          <w:szCs w:val="21"/>
        </w:rPr>
      </w:pPr>
    </w:p>
    <w:p w14:paraId="75BED3F1" w14:textId="59DD82FC" w:rsidR="00253588" w:rsidRDefault="00253588" w:rsidP="001812F8">
      <w:pPr>
        <w:tabs>
          <w:tab w:val="left" w:pos="2331"/>
        </w:tabs>
        <w:jc w:val="both"/>
        <w:rPr>
          <w:rFonts w:ascii="Verdana" w:hAnsi="Verdana" w:cs="Arial"/>
          <w:sz w:val="21"/>
          <w:szCs w:val="21"/>
        </w:rPr>
      </w:pPr>
      <w:r>
        <w:rPr>
          <w:rFonts w:ascii="Verdana" w:hAnsi="Verdana" w:cs="Arial"/>
          <w:sz w:val="21"/>
          <w:szCs w:val="21"/>
        </w:rPr>
        <w:t>Cordialmente</w:t>
      </w:r>
      <w:r w:rsidR="001812F8" w:rsidRPr="008B6244">
        <w:rPr>
          <w:rFonts w:ascii="Verdana" w:hAnsi="Verdana" w:cs="Arial"/>
          <w:sz w:val="21"/>
          <w:szCs w:val="21"/>
        </w:rPr>
        <w:t>,</w:t>
      </w:r>
    </w:p>
    <w:p w14:paraId="336704B7" w14:textId="77777777" w:rsidR="00253588" w:rsidRDefault="00253588" w:rsidP="001812F8">
      <w:pPr>
        <w:tabs>
          <w:tab w:val="left" w:pos="2331"/>
        </w:tabs>
        <w:jc w:val="both"/>
        <w:rPr>
          <w:rFonts w:ascii="Verdana" w:hAnsi="Verdana" w:cs="Arial"/>
          <w:sz w:val="21"/>
          <w:szCs w:val="21"/>
        </w:rPr>
      </w:pPr>
    </w:p>
    <w:p w14:paraId="13D4BCF5" w14:textId="6A7EEF66" w:rsidR="000218F1" w:rsidRDefault="000218F1" w:rsidP="001812F8">
      <w:pPr>
        <w:tabs>
          <w:tab w:val="left" w:pos="2331"/>
        </w:tabs>
        <w:jc w:val="both"/>
        <w:rPr>
          <w:rFonts w:ascii="Verdana" w:hAnsi="Verdana" w:cs="Arial"/>
          <w:color w:val="A6A6A6"/>
          <w:sz w:val="21"/>
          <w:szCs w:val="21"/>
        </w:rPr>
      </w:pPr>
    </w:p>
    <w:p w14:paraId="0130DDED" w14:textId="77777777" w:rsidR="00253588" w:rsidRPr="008B6244" w:rsidRDefault="00253588" w:rsidP="001812F8">
      <w:pPr>
        <w:tabs>
          <w:tab w:val="left" w:pos="2331"/>
        </w:tabs>
        <w:jc w:val="both"/>
        <w:rPr>
          <w:rFonts w:ascii="Verdana" w:hAnsi="Verdana" w:cs="Arial"/>
          <w:color w:val="A6A6A6"/>
          <w:sz w:val="21"/>
          <w:szCs w:val="21"/>
        </w:rPr>
      </w:pPr>
    </w:p>
    <w:p w14:paraId="37F1CB74" w14:textId="77777777" w:rsidR="00D22499" w:rsidRPr="008B6244" w:rsidRDefault="00D22499" w:rsidP="00D22499">
      <w:pPr>
        <w:jc w:val="both"/>
        <w:rPr>
          <w:rFonts w:ascii="Verdana" w:hAnsi="Verdana" w:cs="Arial"/>
          <w:b/>
          <w:sz w:val="21"/>
          <w:szCs w:val="21"/>
        </w:rPr>
      </w:pPr>
      <w:r w:rsidRPr="008B6244">
        <w:rPr>
          <w:rFonts w:ascii="Verdana" w:hAnsi="Verdana" w:cs="Arial"/>
          <w:b/>
          <w:sz w:val="21"/>
          <w:szCs w:val="21"/>
        </w:rPr>
        <w:t>ÓSCAR JAVIER FONSECA GÓMEZ</w:t>
      </w:r>
    </w:p>
    <w:p w14:paraId="5216EC85" w14:textId="77777777" w:rsidR="00D22499" w:rsidRPr="008B6244" w:rsidRDefault="00D22499" w:rsidP="00D22499">
      <w:pPr>
        <w:rPr>
          <w:rFonts w:ascii="Verdana" w:eastAsia="Times New Roman" w:hAnsi="Verdana" w:cs="Times New Roman"/>
          <w:sz w:val="21"/>
          <w:szCs w:val="21"/>
          <w:lang w:eastAsia="es-CO"/>
        </w:rPr>
      </w:pPr>
      <w:r w:rsidRPr="008B6244">
        <w:rPr>
          <w:rFonts w:ascii="Verdana" w:eastAsia="Times New Roman" w:hAnsi="Verdana" w:cs="Times New Roman"/>
          <w:sz w:val="21"/>
          <w:szCs w:val="21"/>
          <w:lang w:eastAsia="es-CO"/>
        </w:rPr>
        <w:t>Jefe Oficina Asesora Jurídica</w:t>
      </w:r>
    </w:p>
    <w:p w14:paraId="547C79D0" w14:textId="77777777" w:rsidR="00D22499" w:rsidRPr="008B6244" w:rsidRDefault="00D22499" w:rsidP="00D22499">
      <w:pPr>
        <w:jc w:val="both"/>
        <w:rPr>
          <w:rFonts w:ascii="Verdana" w:hAnsi="Verdana" w:cs="Arial"/>
          <w:sz w:val="21"/>
          <w:szCs w:val="21"/>
        </w:rPr>
      </w:pPr>
    </w:p>
    <w:p w14:paraId="465A160D" w14:textId="77777777" w:rsidR="00D22499" w:rsidRPr="000218F1" w:rsidRDefault="00D22499" w:rsidP="00D22499">
      <w:pPr>
        <w:jc w:val="both"/>
        <w:rPr>
          <w:rFonts w:ascii="Verdana" w:hAnsi="Verdana" w:cs="Arial"/>
          <w:color w:val="A6A6A6"/>
          <w:sz w:val="10"/>
          <w:szCs w:val="10"/>
        </w:rPr>
      </w:pPr>
      <w:r w:rsidRPr="000218F1">
        <w:rPr>
          <w:rFonts w:ascii="Verdana" w:hAnsi="Verdana" w:cs="Arial"/>
          <w:sz w:val="10"/>
          <w:szCs w:val="10"/>
        </w:rPr>
        <w:t xml:space="preserve">Proyectó: Diana Martínez Vargas – Abogada Oficina Asesora Jurídica </w:t>
      </w:r>
      <w:r w:rsidRPr="000218F1">
        <w:rPr>
          <w:rFonts w:ascii="Verdana" w:hAnsi="Verdana" w:cs="Arial"/>
          <w:noProof/>
          <w:color w:val="A6A6A6"/>
          <w:sz w:val="10"/>
          <w:szCs w:val="10"/>
        </w:rPr>
        <w:drawing>
          <wp:inline distT="0" distB="0" distL="0" distR="0" wp14:anchorId="7974326E" wp14:editId="79BF9CF2">
            <wp:extent cx="327804" cy="107043"/>
            <wp:effectExtent l="0" t="0" r="0" b="7620"/>
            <wp:docPr id="192750578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505781" name="Imagen 1927505781"/>
                    <pic:cNvPicPr/>
                  </pic:nvPicPr>
                  <pic:blipFill>
                    <a:blip r:embed="rId12" cstate="print">
                      <a:clrChange>
                        <a:clrFrom>
                          <a:srgbClr val="B9C8CD"/>
                        </a:clrFrom>
                        <a:clrTo>
                          <a:srgbClr val="B9C8CD">
                            <a:alpha val="0"/>
                          </a:srgbClr>
                        </a:clrTo>
                      </a:clrChange>
                      <a:extLst>
                        <a:ext uri="{28A0092B-C50C-407E-A947-70E740481C1C}">
                          <a14:useLocalDpi xmlns:a14="http://schemas.microsoft.com/office/drawing/2010/main" val="0"/>
                        </a:ext>
                      </a:extLst>
                    </a:blip>
                    <a:stretch>
                      <a:fillRect/>
                    </a:stretch>
                  </pic:blipFill>
                  <pic:spPr>
                    <a:xfrm>
                      <a:off x="0" y="0"/>
                      <a:ext cx="332119" cy="108452"/>
                    </a:xfrm>
                    <a:prstGeom prst="rect">
                      <a:avLst/>
                    </a:prstGeom>
                  </pic:spPr>
                </pic:pic>
              </a:graphicData>
            </a:graphic>
          </wp:inline>
        </w:drawing>
      </w:r>
    </w:p>
    <w:p w14:paraId="21B19E4B" w14:textId="1103C61C" w:rsidR="000218F1" w:rsidRPr="000218F1" w:rsidRDefault="00D22499" w:rsidP="000218F1">
      <w:pPr>
        <w:jc w:val="both"/>
        <w:rPr>
          <w:rFonts w:ascii="Verdana" w:hAnsi="Verdana" w:cs="Arial"/>
          <w:sz w:val="10"/>
          <w:szCs w:val="10"/>
        </w:rPr>
      </w:pPr>
      <w:r w:rsidRPr="000218F1">
        <w:rPr>
          <w:rFonts w:ascii="Verdana" w:hAnsi="Verdana" w:cs="Arial"/>
          <w:sz w:val="10"/>
          <w:szCs w:val="10"/>
        </w:rPr>
        <w:t xml:space="preserve">Revisó:    </w:t>
      </w:r>
      <w:r w:rsidR="007178F5">
        <w:rPr>
          <w:rFonts w:ascii="Verdana" w:hAnsi="Verdana" w:cs="Arial"/>
          <w:sz w:val="10"/>
          <w:szCs w:val="10"/>
        </w:rPr>
        <w:t>Oswaldo Humberto Pinto</w:t>
      </w:r>
      <w:r w:rsidR="000218F1" w:rsidRPr="000218F1">
        <w:rPr>
          <w:rFonts w:ascii="Verdana" w:hAnsi="Verdana" w:cs="Arial"/>
          <w:sz w:val="10"/>
          <w:szCs w:val="10"/>
        </w:rPr>
        <w:t xml:space="preserve"> – Coordinador del grupo de Asesoría legal, conceptos, derechos de petición y agenda legislativa</w:t>
      </w:r>
    </w:p>
    <w:p w14:paraId="12ED306A" w14:textId="63CD8697" w:rsidR="00A13DCF" w:rsidRPr="000218F1" w:rsidRDefault="00D22499" w:rsidP="000218F1">
      <w:pPr>
        <w:pStyle w:val="NormalWeb"/>
        <w:shd w:val="clear" w:color="auto" w:fill="FFFFFF"/>
        <w:spacing w:before="0" w:beforeAutospacing="0" w:after="0" w:afterAutospacing="0"/>
        <w:rPr>
          <w:rFonts w:ascii="Verdana" w:hAnsi="Verdana"/>
          <w:color w:val="000000" w:themeColor="text1"/>
          <w:sz w:val="10"/>
          <w:szCs w:val="10"/>
        </w:rPr>
      </w:pPr>
      <w:r w:rsidRPr="00FD5425">
        <w:rPr>
          <w:rFonts w:ascii="Verdana" w:hAnsi="Verdana" w:cs="Arial"/>
          <w:sz w:val="10"/>
          <w:szCs w:val="10"/>
        </w:rPr>
        <w:t>Aprobó:</w:t>
      </w:r>
      <w:r w:rsidRPr="00FD5425">
        <w:rPr>
          <w:rFonts w:ascii="Verdana" w:hAnsi="Verdana" w:cs="Arial"/>
          <w:color w:val="808080"/>
          <w:sz w:val="10"/>
          <w:szCs w:val="10"/>
        </w:rPr>
        <w:t xml:space="preserve">   </w:t>
      </w:r>
    </w:p>
    <w:p w14:paraId="1766A995" w14:textId="77777777" w:rsidR="005348CB" w:rsidRPr="008B6244" w:rsidRDefault="005348CB" w:rsidP="008E54AD">
      <w:pPr>
        <w:jc w:val="both"/>
        <w:rPr>
          <w:rFonts w:ascii="Verdana" w:eastAsia="Times New Roman" w:hAnsi="Verdana" w:cs="Times New Roman"/>
          <w:color w:val="D9D9D9" w:themeColor="background1" w:themeShade="D9"/>
          <w:sz w:val="21"/>
          <w:szCs w:val="21"/>
          <w:lang w:eastAsia="es-CO"/>
        </w:rPr>
      </w:pPr>
    </w:p>
    <w:p w14:paraId="6C191E8A" w14:textId="77777777" w:rsidR="005348CB" w:rsidRPr="008B6244" w:rsidRDefault="005348CB" w:rsidP="008E54AD">
      <w:pPr>
        <w:jc w:val="both"/>
        <w:rPr>
          <w:rFonts w:ascii="Verdana" w:eastAsia="Times New Roman" w:hAnsi="Verdana" w:cs="Times New Roman"/>
          <w:color w:val="D9D9D9" w:themeColor="background1" w:themeShade="D9"/>
          <w:sz w:val="21"/>
          <w:szCs w:val="21"/>
          <w:lang w:eastAsia="es-CO"/>
        </w:rPr>
      </w:pPr>
    </w:p>
    <w:sectPr w:rsidR="005348CB" w:rsidRPr="008B6244" w:rsidSect="00A13DCF">
      <w:headerReference w:type="default" r:id="rId13"/>
      <w:footerReference w:type="default" r:id="rId14"/>
      <w:pgSz w:w="12240" w:h="15840" w:code="1"/>
      <w:pgMar w:top="1701" w:right="1701" w:bottom="1701" w:left="1701" w:header="709"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D0B44" w14:textId="77777777" w:rsidR="00F60376" w:rsidRDefault="00F60376" w:rsidP="00504205">
      <w:r>
        <w:separator/>
      </w:r>
    </w:p>
  </w:endnote>
  <w:endnote w:type="continuationSeparator" w:id="0">
    <w:p w14:paraId="72002A72" w14:textId="77777777" w:rsidR="00F60376" w:rsidRDefault="00F60376" w:rsidP="00504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ork Sans">
    <w:altName w:val="Work Sans"/>
    <w:panose1 w:val="00000000000000000000"/>
    <w:charset w:val="00"/>
    <w:family w:val="auto"/>
    <w:pitch w:val="variable"/>
    <w:sig w:usb0="A00000FF" w:usb1="5000E07B" w:usb2="00000000" w:usb3="00000000" w:csb0="000001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0" w:name="_Hlk173145715"/>
  <w:p w14:paraId="5A20BADF" w14:textId="099B91B7" w:rsidR="005020BD" w:rsidRPr="00093E65" w:rsidRDefault="005020BD" w:rsidP="005020BD">
    <w:pPr>
      <w:spacing w:before="160" w:after="160"/>
      <w:jc w:val="center"/>
      <w:rPr>
        <w:color w:val="0D0D0D" w:themeColor="text1" w:themeTint="F2"/>
      </w:rPr>
    </w:pPr>
    <w:r w:rsidRPr="00093E65">
      <w:rPr>
        <w:noProof/>
        <w:color w:val="0D0D0D" w:themeColor="text1" w:themeTint="F2"/>
        <w:sz w:val="18"/>
        <w:szCs w:val="18"/>
        <w:lang w:eastAsia="es-CO"/>
      </w:rPr>
      <mc:AlternateContent>
        <mc:Choice Requires="wps">
          <w:drawing>
            <wp:anchor distT="0" distB="0" distL="114300" distR="114300" simplePos="0" relativeHeight="251665408" behindDoc="0" locked="0" layoutInCell="1" allowOverlap="1" wp14:anchorId="11E847F2" wp14:editId="471C3148">
              <wp:simplePos x="0" y="0"/>
              <wp:positionH relativeFrom="margin">
                <wp:posOffset>-146685</wp:posOffset>
              </wp:positionH>
              <wp:positionV relativeFrom="paragraph">
                <wp:posOffset>124460</wp:posOffset>
              </wp:positionV>
              <wp:extent cx="6619240" cy="1066800"/>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6619240" cy="1066800"/>
                      </a:xfrm>
                      <a:prstGeom prst="rect">
                        <a:avLst/>
                      </a:prstGeom>
                      <a:noFill/>
                      <a:ln w="6350">
                        <a:noFill/>
                      </a:ln>
                    </wps:spPr>
                    <wps:txbx>
                      <w:txbxContent>
                        <w:p w14:paraId="7B9A0F5E" w14:textId="53B04A9A" w:rsidR="006D0708" w:rsidRPr="00256928" w:rsidRDefault="006D0708" w:rsidP="006D0708">
                          <w:pPr>
                            <w:spacing w:line="276" w:lineRule="auto"/>
                            <w:jc w:val="both"/>
                            <w:rPr>
                              <w:rFonts w:ascii="Helvetica" w:hAnsi="Helvetica"/>
                              <w:sz w:val="20"/>
                              <w:szCs w:val="20"/>
                            </w:rPr>
                          </w:pPr>
                          <w:r w:rsidRPr="00256928">
                            <w:rPr>
                              <w:rFonts w:ascii="Helvetica" w:hAnsi="Helvetica"/>
                              <w:sz w:val="20"/>
                              <w:szCs w:val="20"/>
                            </w:rPr>
                            <w:t>____</w:t>
                          </w:r>
                          <w:r w:rsidRPr="00CB6542">
                            <w:rPr>
                              <w:rFonts w:ascii="Helvetica" w:hAnsi="Helvetica"/>
                              <w:sz w:val="20"/>
                              <w:szCs w:val="20"/>
                            </w:rPr>
                            <w:t>__________________________________________________________________</w:t>
                          </w:r>
                          <w:r w:rsidR="004E29D1" w:rsidRPr="00CB6542">
                            <w:rPr>
                              <w:rFonts w:ascii="Helvetica" w:hAnsi="Helvetica"/>
                              <w:sz w:val="20"/>
                              <w:szCs w:val="20"/>
                            </w:rPr>
                            <w:t>___</w:t>
                          </w:r>
                          <w:r w:rsidR="004E29D1">
                            <w:rPr>
                              <w:rFonts w:ascii="Helvetica" w:hAnsi="Helvetica"/>
                              <w:sz w:val="20"/>
                              <w:szCs w:val="20"/>
                            </w:rPr>
                            <w:t>___</w:t>
                          </w:r>
                          <w:r w:rsidR="00975597">
                            <w:rPr>
                              <w:rFonts w:ascii="Helvetica" w:hAnsi="Helvetica"/>
                              <w:sz w:val="20"/>
                              <w:szCs w:val="20"/>
                            </w:rPr>
                            <w:t>__________</w:t>
                          </w:r>
                          <w:r w:rsidR="004E29D1">
                            <w:rPr>
                              <w:rFonts w:ascii="Helvetica" w:hAnsi="Helvetica"/>
                              <w:sz w:val="20"/>
                              <w:szCs w:val="20"/>
                            </w:rPr>
                            <w:t>_</w:t>
                          </w:r>
                        </w:p>
                        <w:p w14:paraId="604C8381" w14:textId="5F4C2E40" w:rsidR="006D0708" w:rsidRPr="002A147A" w:rsidRDefault="006C0064" w:rsidP="006D0708">
                          <w:pPr>
                            <w:spacing w:line="276" w:lineRule="auto"/>
                            <w:jc w:val="both"/>
                            <w:rPr>
                              <w:rFonts w:ascii="Helvetica" w:hAnsi="Helvetica" w:cs="Helvetica"/>
                              <w:b/>
                              <w:bCs/>
                              <w:sz w:val="16"/>
                              <w:szCs w:val="16"/>
                            </w:rPr>
                          </w:pPr>
                          <w:r w:rsidRPr="002A147A">
                            <w:rPr>
                              <w:rFonts w:ascii="Helvetica" w:hAnsi="Helvetica" w:cs="Helvetica"/>
                              <w:b/>
                              <w:bCs/>
                              <w:sz w:val="16"/>
                              <w:szCs w:val="16"/>
                            </w:rPr>
                            <w:t>Ministerio de las Culturas, las Artes y los Saberes</w:t>
                          </w:r>
                          <w:r w:rsidR="004E29D1" w:rsidRPr="002A147A">
                            <w:rPr>
                              <w:rFonts w:ascii="Helvetica" w:hAnsi="Helvetica" w:cs="Helvetica"/>
                              <w:b/>
                              <w:bCs/>
                              <w:sz w:val="16"/>
                              <w:szCs w:val="16"/>
                            </w:rPr>
                            <w:tab/>
                          </w:r>
                          <w:r w:rsidR="004E29D1" w:rsidRPr="002A147A">
                            <w:rPr>
                              <w:rFonts w:ascii="Helvetica" w:hAnsi="Helvetica" w:cs="Helvetica"/>
                              <w:b/>
                              <w:bCs/>
                              <w:sz w:val="16"/>
                              <w:szCs w:val="16"/>
                            </w:rPr>
                            <w:tab/>
                          </w:r>
                          <w:r w:rsidR="00975597" w:rsidRPr="002A147A">
                            <w:rPr>
                              <w:rFonts w:ascii="Helvetica" w:hAnsi="Helvetica" w:cs="Helvetica"/>
                              <w:b/>
                              <w:bCs/>
                              <w:sz w:val="16"/>
                              <w:szCs w:val="16"/>
                            </w:rPr>
                            <w:tab/>
                          </w:r>
                          <w:r w:rsidR="004E29D1" w:rsidRPr="002A147A">
                            <w:rPr>
                              <w:rFonts w:ascii="Helvetica" w:hAnsi="Helvetica" w:cs="Helvetica"/>
                              <w:b/>
                              <w:bCs/>
                              <w:sz w:val="16"/>
                              <w:szCs w:val="16"/>
                            </w:rPr>
                            <w:t>Sede Correspondencia</w:t>
                          </w:r>
                        </w:p>
                        <w:p w14:paraId="725DDD87" w14:textId="0750F918" w:rsidR="006D0708" w:rsidRPr="002A147A" w:rsidRDefault="006D0708" w:rsidP="006D0708">
                          <w:pPr>
                            <w:spacing w:line="276" w:lineRule="auto"/>
                            <w:jc w:val="both"/>
                            <w:rPr>
                              <w:rFonts w:ascii="Helvetica" w:hAnsi="Helvetica" w:cs="Helvetica"/>
                              <w:sz w:val="16"/>
                              <w:szCs w:val="16"/>
                            </w:rPr>
                          </w:pPr>
                          <w:r w:rsidRPr="002A147A">
                            <w:rPr>
                              <w:rFonts w:ascii="Helvetica" w:hAnsi="Helvetica" w:cs="Helvetica"/>
                              <w:sz w:val="16"/>
                              <w:szCs w:val="16"/>
                            </w:rPr>
                            <w:t>Dirección: Ca</w:t>
                          </w:r>
                          <w:r w:rsidR="00812173" w:rsidRPr="002A147A">
                            <w:rPr>
                              <w:rFonts w:ascii="Helvetica" w:hAnsi="Helvetica" w:cs="Helvetica"/>
                              <w:sz w:val="16"/>
                              <w:szCs w:val="16"/>
                            </w:rPr>
                            <w:t>lle</w:t>
                          </w:r>
                          <w:r w:rsidRPr="002A147A">
                            <w:rPr>
                              <w:rFonts w:ascii="Helvetica" w:hAnsi="Helvetica" w:cs="Helvetica"/>
                              <w:sz w:val="16"/>
                              <w:szCs w:val="16"/>
                            </w:rPr>
                            <w:t xml:space="preserve"> 9 No.8 - 31, Bogotá D.C., Colombia</w:t>
                          </w:r>
                          <w:r w:rsidR="004E29D1" w:rsidRPr="002A147A">
                            <w:rPr>
                              <w:rFonts w:ascii="Helvetica" w:hAnsi="Helvetica" w:cs="Helvetica"/>
                              <w:sz w:val="16"/>
                              <w:szCs w:val="16"/>
                            </w:rPr>
                            <w:tab/>
                          </w:r>
                          <w:r w:rsidR="004E29D1" w:rsidRPr="002A147A">
                            <w:rPr>
                              <w:rFonts w:ascii="Helvetica" w:hAnsi="Helvetica" w:cs="Helvetica"/>
                              <w:sz w:val="16"/>
                              <w:szCs w:val="16"/>
                            </w:rPr>
                            <w:tab/>
                          </w:r>
                          <w:r w:rsidR="00975597" w:rsidRPr="002A147A">
                            <w:rPr>
                              <w:rFonts w:ascii="Helvetica" w:hAnsi="Helvetica" w:cs="Helvetica"/>
                              <w:sz w:val="16"/>
                              <w:szCs w:val="16"/>
                            </w:rPr>
                            <w:tab/>
                          </w:r>
                          <w:r w:rsidR="005348CB">
                            <w:rPr>
                              <w:rFonts w:ascii="Helvetica" w:hAnsi="Helvetica" w:cs="Helvetica"/>
                              <w:sz w:val="16"/>
                              <w:szCs w:val="16"/>
                            </w:rPr>
                            <w:t xml:space="preserve">Palacio Echeverry </w:t>
                          </w:r>
                          <w:r w:rsidR="005348CB" w:rsidRPr="002A147A">
                            <w:rPr>
                              <w:rFonts w:ascii="Helvetica" w:hAnsi="Helvetica" w:cs="Helvetica"/>
                              <w:sz w:val="16"/>
                              <w:szCs w:val="16"/>
                            </w:rPr>
                            <w:t>Calle</w:t>
                          </w:r>
                          <w:r w:rsidR="004E29D1" w:rsidRPr="002A147A">
                            <w:rPr>
                              <w:rFonts w:ascii="Helvetica" w:hAnsi="Helvetica" w:cs="Helvetica"/>
                              <w:sz w:val="16"/>
                              <w:szCs w:val="16"/>
                            </w:rPr>
                            <w:t xml:space="preserve"> </w:t>
                          </w:r>
                          <w:r w:rsidR="005348CB">
                            <w:rPr>
                              <w:rFonts w:ascii="Helvetica" w:hAnsi="Helvetica" w:cs="Helvetica"/>
                              <w:sz w:val="16"/>
                              <w:szCs w:val="16"/>
                            </w:rPr>
                            <w:t xml:space="preserve">9 </w:t>
                          </w:r>
                          <w:r w:rsidR="004E29D1" w:rsidRPr="002A147A">
                            <w:rPr>
                              <w:rFonts w:ascii="Helvetica" w:hAnsi="Helvetica" w:cs="Helvetica"/>
                              <w:sz w:val="16"/>
                              <w:szCs w:val="16"/>
                            </w:rPr>
                            <w:t># 8 -</w:t>
                          </w:r>
                          <w:r w:rsidR="005348CB">
                            <w:rPr>
                              <w:rFonts w:ascii="Helvetica" w:hAnsi="Helvetica" w:cs="Helvetica"/>
                              <w:sz w:val="16"/>
                              <w:szCs w:val="16"/>
                            </w:rPr>
                            <w:t xml:space="preserve"> </w:t>
                          </w:r>
                          <w:r w:rsidR="004E29D1" w:rsidRPr="002A147A">
                            <w:rPr>
                              <w:rFonts w:ascii="Helvetica" w:hAnsi="Helvetica" w:cs="Helvetica"/>
                              <w:sz w:val="16"/>
                              <w:szCs w:val="16"/>
                            </w:rPr>
                            <w:t>31</w:t>
                          </w:r>
                        </w:p>
                        <w:p w14:paraId="160872F1" w14:textId="0855EF06" w:rsidR="006D0708" w:rsidRPr="002A147A" w:rsidRDefault="006D0708" w:rsidP="006D0708">
                          <w:pPr>
                            <w:spacing w:line="276" w:lineRule="auto"/>
                            <w:jc w:val="both"/>
                            <w:rPr>
                              <w:rFonts w:ascii="Helvetica" w:hAnsi="Helvetica" w:cs="Helvetica"/>
                              <w:sz w:val="16"/>
                              <w:szCs w:val="16"/>
                            </w:rPr>
                          </w:pPr>
                          <w:r w:rsidRPr="002A147A">
                            <w:rPr>
                              <w:rFonts w:ascii="Helvetica" w:hAnsi="Helvetica" w:cs="Helvetica"/>
                              <w:sz w:val="16"/>
                              <w:szCs w:val="16"/>
                            </w:rPr>
                            <w:t xml:space="preserve">Conmutador: (+57) 601 342 4100 </w:t>
                          </w:r>
                          <w:r w:rsidR="004E29D1" w:rsidRPr="002A147A">
                            <w:rPr>
                              <w:rFonts w:ascii="Helvetica" w:hAnsi="Helvetica" w:cs="Helvetica"/>
                              <w:sz w:val="16"/>
                              <w:szCs w:val="16"/>
                            </w:rPr>
                            <w:tab/>
                          </w:r>
                          <w:r w:rsidR="004E29D1" w:rsidRPr="002A147A">
                            <w:rPr>
                              <w:rFonts w:ascii="Helvetica" w:hAnsi="Helvetica" w:cs="Helvetica"/>
                              <w:sz w:val="16"/>
                              <w:szCs w:val="16"/>
                            </w:rPr>
                            <w:tab/>
                          </w:r>
                          <w:r w:rsidR="004E29D1" w:rsidRPr="002A147A">
                            <w:rPr>
                              <w:rFonts w:ascii="Helvetica" w:hAnsi="Helvetica" w:cs="Helvetica"/>
                              <w:sz w:val="16"/>
                              <w:szCs w:val="16"/>
                            </w:rPr>
                            <w:tab/>
                          </w:r>
                          <w:r w:rsidR="004E29D1" w:rsidRPr="002A147A">
                            <w:rPr>
                              <w:rFonts w:ascii="Helvetica" w:hAnsi="Helvetica" w:cs="Helvetica"/>
                              <w:sz w:val="16"/>
                              <w:szCs w:val="16"/>
                            </w:rPr>
                            <w:tab/>
                          </w:r>
                          <w:r w:rsidR="00975597" w:rsidRPr="002A147A">
                            <w:rPr>
                              <w:rFonts w:ascii="Helvetica" w:hAnsi="Helvetica" w:cs="Helvetica"/>
                              <w:sz w:val="16"/>
                              <w:szCs w:val="16"/>
                            </w:rPr>
                            <w:tab/>
                          </w:r>
                          <w:r w:rsidR="004E29D1" w:rsidRPr="002A147A">
                            <w:rPr>
                              <w:rFonts w:ascii="Helvetica" w:hAnsi="Helvetica" w:cs="Helvetica"/>
                              <w:sz w:val="16"/>
                              <w:szCs w:val="16"/>
                            </w:rPr>
                            <w:t>Ext. 4073 – 4074 - 4076</w:t>
                          </w:r>
                        </w:p>
                        <w:p w14:paraId="77DC1654" w14:textId="284BC58C" w:rsidR="00832DE6" w:rsidRPr="002A147A" w:rsidRDefault="006D0708" w:rsidP="00832DE6">
                          <w:pPr>
                            <w:spacing w:line="276" w:lineRule="auto"/>
                            <w:jc w:val="both"/>
                            <w:rPr>
                              <w:rFonts w:ascii="Helvetica" w:hAnsi="Helvetica" w:cs="Helvetica"/>
                              <w:sz w:val="16"/>
                              <w:szCs w:val="16"/>
                            </w:rPr>
                          </w:pPr>
                          <w:r w:rsidRPr="002A147A">
                            <w:rPr>
                              <w:rFonts w:ascii="Helvetica" w:hAnsi="Helvetica" w:cs="Helvetica"/>
                              <w:sz w:val="16"/>
                              <w:szCs w:val="16"/>
                            </w:rPr>
                            <w:t>Línea Gratuita: (+57) 01 8000 938081</w:t>
                          </w:r>
                          <w:r w:rsidR="004E29D1" w:rsidRPr="002A147A">
                            <w:rPr>
                              <w:rFonts w:ascii="Helvetica" w:hAnsi="Helvetica" w:cs="Helvetica"/>
                              <w:sz w:val="16"/>
                              <w:szCs w:val="16"/>
                            </w:rPr>
                            <w:tab/>
                          </w:r>
                          <w:r w:rsidR="004E29D1" w:rsidRPr="002A147A">
                            <w:rPr>
                              <w:rFonts w:ascii="Helvetica" w:hAnsi="Helvetica" w:cs="Helvetica"/>
                              <w:sz w:val="16"/>
                              <w:szCs w:val="16"/>
                            </w:rPr>
                            <w:tab/>
                          </w:r>
                          <w:r w:rsidR="004E29D1" w:rsidRPr="002A147A">
                            <w:rPr>
                              <w:rFonts w:ascii="Helvetica" w:hAnsi="Helvetica" w:cs="Helvetica"/>
                              <w:sz w:val="16"/>
                              <w:szCs w:val="16"/>
                            </w:rPr>
                            <w:tab/>
                          </w:r>
                          <w:r w:rsidR="004E29D1" w:rsidRPr="002A147A">
                            <w:rPr>
                              <w:rFonts w:ascii="Helvetica" w:hAnsi="Helvetica" w:cs="Helvetica"/>
                              <w:sz w:val="16"/>
                              <w:szCs w:val="16"/>
                            </w:rPr>
                            <w:tab/>
                          </w:r>
                          <w:r w:rsidR="00975597" w:rsidRPr="002A147A">
                            <w:rPr>
                              <w:rFonts w:ascii="Helvetica" w:hAnsi="Helvetica" w:cs="Helvetica"/>
                              <w:sz w:val="16"/>
                              <w:szCs w:val="16"/>
                            </w:rPr>
                            <w:tab/>
                          </w:r>
                          <w:hyperlink r:id="rId1" w:history="1">
                            <w:r w:rsidR="00832DE6" w:rsidRPr="002A147A">
                              <w:rPr>
                                <w:rStyle w:val="Hipervnculo"/>
                                <w:rFonts w:ascii="Helvetica" w:hAnsi="Helvetica" w:cs="Helvetica"/>
                                <w:sz w:val="16"/>
                                <w:szCs w:val="16"/>
                              </w:rPr>
                              <w:t>servicioalciudadano@mincultura.gov.co</w:t>
                            </w:r>
                          </w:hyperlink>
                        </w:p>
                        <w:p w14:paraId="509E5898" w14:textId="19ED0BCB" w:rsidR="006D0708" w:rsidRPr="00256928" w:rsidRDefault="00832DE6" w:rsidP="00832DE6">
                          <w:pPr>
                            <w:spacing w:line="276" w:lineRule="auto"/>
                            <w:jc w:val="both"/>
                            <w:rPr>
                              <w:rFonts w:ascii="Helvetica" w:hAnsi="Helvetica"/>
                              <w:sz w:val="20"/>
                              <w:szCs w:val="20"/>
                            </w:rPr>
                          </w:pPr>
                          <w:hyperlink r:id="rId2" w:history="1">
                            <w:r w:rsidRPr="002A147A">
                              <w:rPr>
                                <w:rStyle w:val="Hipervnculo"/>
                                <w:rFonts w:ascii="Helvetica" w:hAnsi="Helvetica" w:cs="Helvetica"/>
                                <w:sz w:val="16"/>
                                <w:szCs w:val="16"/>
                              </w:rPr>
                              <w:t>www.mincultura.gov.co</w:t>
                            </w:r>
                          </w:hyperlink>
                          <w:r w:rsidRPr="002A147A">
                            <w:rPr>
                              <w:rFonts w:ascii="Helvetica" w:hAnsi="Helvetica" w:cs="Helvetica"/>
                              <w:sz w:val="16"/>
                              <w:szCs w:val="16"/>
                            </w:rPr>
                            <w:tab/>
                          </w:r>
                          <w:r w:rsidRPr="002A147A">
                            <w:rPr>
                              <w:rFonts w:ascii="Helvetica" w:hAnsi="Helvetica" w:cs="Helvetica"/>
                              <w:sz w:val="16"/>
                              <w:szCs w:val="16"/>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E847F2" id="_x0000_t202" coordsize="21600,21600" o:spt="202" path="m,l,21600r21600,l21600,xe">
              <v:stroke joinstyle="miter"/>
              <v:path gradientshapeok="t" o:connecttype="rect"/>
            </v:shapetype>
            <v:shape id="Cuadro de texto 1" o:spid="_x0000_s1026" type="#_x0000_t202" style="position:absolute;left:0;text-align:left;margin-left:-11.55pt;margin-top:9.8pt;width:521.2pt;height:84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" filled="f" stroked="f" strokeweight=".5pt">
              <v:textbox>
                <w:txbxContent>
                  <w:p w14:paraId="7B9A0F5E" w14:textId="53B04A9A" w:rsidR="006D0708" w:rsidRPr="00256928" w:rsidRDefault="006D0708" w:rsidP="006D0708">
                    <w:pPr>
                      <w:spacing w:line="276" w:lineRule="auto"/>
                      <w:jc w:val="both"/>
                      <w:rPr>
                        <w:rFonts w:ascii="Helvetica" w:hAnsi="Helvetica"/>
                        <w:sz w:val="20"/>
                        <w:szCs w:val="20"/>
                      </w:rPr>
                    </w:pPr>
                    <w:r w:rsidRPr="00256928">
                      <w:rPr>
                        <w:rFonts w:ascii="Helvetica" w:hAnsi="Helvetica"/>
                        <w:sz w:val="20"/>
                        <w:szCs w:val="20"/>
                      </w:rPr>
                      <w:t>____</w:t>
                    </w:r>
                    <w:r w:rsidRPr="00CB6542">
                      <w:rPr>
                        <w:rFonts w:ascii="Helvetica" w:hAnsi="Helvetica"/>
                        <w:sz w:val="20"/>
                        <w:szCs w:val="20"/>
                      </w:rPr>
                      <w:t>__________________________________________________________________</w:t>
                    </w:r>
                    <w:r w:rsidR="004E29D1" w:rsidRPr="00CB6542">
                      <w:rPr>
                        <w:rFonts w:ascii="Helvetica" w:hAnsi="Helvetica"/>
                        <w:sz w:val="20"/>
                        <w:szCs w:val="20"/>
                      </w:rPr>
                      <w:t>___</w:t>
                    </w:r>
                    <w:r w:rsidR="004E29D1">
                      <w:rPr>
                        <w:rFonts w:ascii="Helvetica" w:hAnsi="Helvetica"/>
                        <w:sz w:val="20"/>
                        <w:szCs w:val="20"/>
                      </w:rPr>
                      <w:t>___</w:t>
                    </w:r>
                    <w:r w:rsidR="00975597">
                      <w:rPr>
                        <w:rFonts w:ascii="Helvetica" w:hAnsi="Helvetica"/>
                        <w:sz w:val="20"/>
                        <w:szCs w:val="20"/>
                      </w:rPr>
                      <w:t>__________</w:t>
                    </w:r>
                    <w:r w:rsidR="004E29D1">
                      <w:rPr>
                        <w:rFonts w:ascii="Helvetica" w:hAnsi="Helvetica"/>
                        <w:sz w:val="20"/>
                        <w:szCs w:val="20"/>
                      </w:rPr>
                      <w:t>_</w:t>
                    </w:r>
                  </w:p>
                  <w:p w14:paraId="604C8381" w14:textId="5F4C2E40" w:rsidR="006D0708" w:rsidRPr="002A147A" w:rsidRDefault="006C0064" w:rsidP="006D0708">
                    <w:pPr>
                      <w:spacing w:line="276" w:lineRule="auto"/>
                      <w:jc w:val="both"/>
                      <w:rPr>
                        <w:rFonts w:ascii="Helvetica" w:hAnsi="Helvetica" w:cs="Helvetica"/>
                        <w:b/>
                        <w:bCs/>
                        <w:sz w:val="16"/>
                        <w:szCs w:val="16"/>
                      </w:rPr>
                    </w:pPr>
                    <w:r w:rsidRPr="002A147A">
                      <w:rPr>
                        <w:rFonts w:ascii="Helvetica" w:hAnsi="Helvetica" w:cs="Helvetica"/>
                        <w:b/>
                        <w:bCs/>
                        <w:sz w:val="16"/>
                        <w:szCs w:val="16"/>
                      </w:rPr>
                      <w:t>Ministerio de las Culturas, las Artes y los Saberes</w:t>
                    </w:r>
                    <w:r w:rsidR="004E29D1" w:rsidRPr="002A147A">
                      <w:rPr>
                        <w:rFonts w:ascii="Helvetica" w:hAnsi="Helvetica" w:cs="Helvetica"/>
                        <w:b/>
                        <w:bCs/>
                        <w:sz w:val="16"/>
                        <w:szCs w:val="16"/>
                      </w:rPr>
                      <w:tab/>
                    </w:r>
                    <w:r w:rsidR="004E29D1" w:rsidRPr="002A147A">
                      <w:rPr>
                        <w:rFonts w:ascii="Helvetica" w:hAnsi="Helvetica" w:cs="Helvetica"/>
                        <w:b/>
                        <w:bCs/>
                        <w:sz w:val="16"/>
                        <w:szCs w:val="16"/>
                      </w:rPr>
                      <w:tab/>
                    </w:r>
                    <w:r w:rsidR="00975597" w:rsidRPr="002A147A">
                      <w:rPr>
                        <w:rFonts w:ascii="Helvetica" w:hAnsi="Helvetica" w:cs="Helvetica"/>
                        <w:b/>
                        <w:bCs/>
                        <w:sz w:val="16"/>
                        <w:szCs w:val="16"/>
                      </w:rPr>
                      <w:tab/>
                    </w:r>
                    <w:r w:rsidR="004E29D1" w:rsidRPr="002A147A">
                      <w:rPr>
                        <w:rFonts w:ascii="Helvetica" w:hAnsi="Helvetica" w:cs="Helvetica"/>
                        <w:b/>
                        <w:bCs/>
                        <w:sz w:val="16"/>
                        <w:szCs w:val="16"/>
                      </w:rPr>
                      <w:t>Sede Correspondencia</w:t>
                    </w:r>
                  </w:p>
                  <w:p w14:paraId="725DDD87" w14:textId="0750F918" w:rsidR="006D0708" w:rsidRPr="002A147A" w:rsidRDefault="006D0708" w:rsidP="006D0708">
                    <w:pPr>
                      <w:spacing w:line="276" w:lineRule="auto"/>
                      <w:jc w:val="both"/>
                      <w:rPr>
                        <w:rFonts w:ascii="Helvetica" w:hAnsi="Helvetica" w:cs="Helvetica"/>
                        <w:sz w:val="16"/>
                        <w:szCs w:val="16"/>
                      </w:rPr>
                    </w:pPr>
                    <w:r w:rsidRPr="002A147A">
                      <w:rPr>
                        <w:rFonts w:ascii="Helvetica" w:hAnsi="Helvetica" w:cs="Helvetica"/>
                        <w:sz w:val="16"/>
                        <w:szCs w:val="16"/>
                      </w:rPr>
                      <w:t>Dirección: Ca</w:t>
                    </w:r>
                    <w:r w:rsidR="00812173" w:rsidRPr="002A147A">
                      <w:rPr>
                        <w:rFonts w:ascii="Helvetica" w:hAnsi="Helvetica" w:cs="Helvetica"/>
                        <w:sz w:val="16"/>
                        <w:szCs w:val="16"/>
                      </w:rPr>
                      <w:t>lle</w:t>
                    </w:r>
                    <w:r w:rsidRPr="002A147A">
                      <w:rPr>
                        <w:rFonts w:ascii="Helvetica" w:hAnsi="Helvetica" w:cs="Helvetica"/>
                        <w:sz w:val="16"/>
                        <w:szCs w:val="16"/>
                      </w:rPr>
                      <w:t xml:space="preserve"> 9 No.8 - 31, Bogotá D.C., Colombia</w:t>
                    </w:r>
                    <w:r w:rsidR="004E29D1" w:rsidRPr="002A147A">
                      <w:rPr>
                        <w:rFonts w:ascii="Helvetica" w:hAnsi="Helvetica" w:cs="Helvetica"/>
                        <w:sz w:val="16"/>
                        <w:szCs w:val="16"/>
                      </w:rPr>
                      <w:tab/>
                    </w:r>
                    <w:r w:rsidR="004E29D1" w:rsidRPr="002A147A">
                      <w:rPr>
                        <w:rFonts w:ascii="Helvetica" w:hAnsi="Helvetica" w:cs="Helvetica"/>
                        <w:sz w:val="16"/>
                        <w:szCs w:val="16"/>
                      </w:rPr>
                      <w:tab/>
                    </w:r>
                    <w:r w:rsidR="00975597" w:rsidRPr="002A147A">
                      <w:rPr>
                        <w:rFonts w:ascii="Helvetica" w:hAnsi="Helvetica" w:cs="Helvetica"/>
                        <w:sz w:val="16"/>
                        <w:szCs w:val="16"/>
                      </w:rPr>
                      <w:tab/>
                    </w:r>
                    <w:r w:rsidR="005348CB">
                      <w:rPr>
                        <w:rFonts w:ascii="Helvetica" w:hAnsi="Helvetica" w:cs="Helvetica"/>
                        <w:sz w:val="16"/>
                        <w:szCs w:val="16"/>
                      </w:rPr>
                      <w:t xml:space="preserve">Palacio Echeverry </w:t>
                    </w:r>
                    <w:r w:rsidR="005348CB" w:rsidRPr="002A147A">
                      <w:rPr>
                        <w:rFonts w:ascii="Helvetica" w:hAnsi="Helvetica" w:cs="Helvetica"/>
                        <w:sz w:val="16"/>
                        <w:szCs w:val="16"/>
                      </w:rPr>
                      <w:t>Calle</w:t>
                    </w:r>
                    <w:r w:rsidR="004E29D1" w:rsidRPr="002A147A">
                      <w:rPr>
                        <w:rFonts w:ascii="Helvetica" w:hAnsi="Helvetica" w:cs="Helvetica"/>
                        <w:sz w:val="16"/>
                        <w:szCs w:val="16"/>
                      </w:rPr>
                      <w:t xml:space="preserve"> </w:t>
                    </w:r>
                    <w:r w:rsidR="005348CB">
                      <w:rPr>
                        <w:rFonts w:ascii="Helvetica" w:hAnsi="Helvetica" w:cs="Helvetica"/>
                        <w:sz w:val="16"/>
                        <w:szCs w:val="16"/>
                      </w:rPr>
                      <w:t xml:space="preserve">9 </w:t>
                    </w:r>
                    <w:r w:rsidR="004E29D1" w:rsidRPr="002A147A">
                      <w:rPr>
                        <w:rFonts w:ascii="Helvetica" w:hAnsi="Helvetica" w:cs="Helvetica"/>
                        <w:sz w:val="16"/>
                        <w:szCs w:val="16"/>
                      </w:rPr>
                      <w:t># 8 -</w:t>
                    </w:r>
                    <w:r w:rsidR="005348CB">
                      <w:rPr>
                        <w:rFonts w:ascii="Helvetica" w:hAnsi="Helvetica" w:cs="Helvetica"/>
                        <w:sz w:val="16"/>
                        <w:szCs w:val="16"/>
                      </w:rPr>
                      <w:t xml:space="preserve"> </w:t>
                    </w:r>
                    <w:r w:rsidR="004E29D1" w:rsidRPr="002A147A">
                      <w:rPr>
                        <w:rFonts w:ascii="Helvetica" w:hAnsi="Helvetica" w:cs="Helvetica"/>
                        <w:sz w:val="16"/>
                        <w:szCs w:val="16"/>
                      </w:rPr>
                      <w:t>31</w:t>
                    </w:r>
                  </w:p>
                  <w:p w14:paraId="160872F1" w14:textId="0855EF06" w:rsidR="006D0708" w:rsidRPr="002A147A" w:rsidRDefault="006D0708" w:rsidP="006D0708">
                    <w:pPr>
                      <w:spacing w:line="276" w:lineRule="auto"/>
                      <w:jc w:val="both"/>
                      <w:rPr>
                        <w:rFonts w:ascii="Helvetica" w:hAnsi="Helvetica" w:cs="Helvetica"/>
                        <w:sz w:val="16"/>
                        <w:szCs w:val="16"/>
                      </w:rPr>
                    </w:pPr>
                    <w:r w:rsidRPr="002A147A">
                      <w:rPr>
                        <w:rFonts w:ascii="Helvetica" w:hAnsi="Helvetica" w:cs="Helvetica"/>
                        <w:sz w:val="16"/>
                        <w:szCs w:val="16"/>
                      </w:rPr>
                      <w:t xml:space="preserve">Conmutador: (+57) 601 342 4100 </w:t>
                    </w:r>
                    <w:r w:rsidR="004E29D1" w:rsidRPr="002A147A">
                      <w:rPr>
                        <w:rFonts w:ascii="Helvetica" w:hAnsi="Helvetica" w:cs="Helvetica"/>
                        <w:sz w:val="16"/>
                        <w:szCs w:val="16"/>
                      </w:rPr>
                      <w:tab/>
                    </w:r>
                    <w:r w:rsidR="004E29D1" w:rsidRPr="002A147A">
                      <w:rPr>
                        <w:rFonts w:ascii="Helvetica" w:hAnsi="Helvetica" w:cs="Helvetica"/>
                        <w:sz w:val="16"/>
                        <w:szCs w:val="16"/>
                      </w:rPr>
                      <w:tab/>
                    </w:r>
                    <w:r w:rsidR="004E29D1" w:rsidRPr="002A147A">
                      <w:rPr>
                        <w:rFonts w:ascii="Helvetica" w:hAnsi="Helvetica" w:cs="Helvetica"/>
                        <w:sz w:val="16"/>
                        <w:szCs w:val="16"/>
                      </w:rPr>
                      <w:tab/>
                    </w:r>
                    <w:r w:rsidR="004E29D1" w:rsidRPr="002A147A">
                      <w:rPr>
                        <w:rFonts w:ascii="Helvetica" w:hAnsi="Helvetica" w:cs="Helvetica"/>
                        <w:sz w:val="16"/>
                        <w:szCs w:val="16"/>
                      </w:rPr>
                      <w:tab/>
                    </w:r>
                    <w:r w:rsidR="00975597" w:rsidRPr="002A147A">
                      <w:rPr>
                        <w:rFonts w:ascii="Helvetica" w:hAnsi="Helvetica" w:cs="Helvetica"/>
                        <w:sz w:val="16"/>
                        <w:szCs w:val="16"/>
                      </w:rPr>
                      <w:tab/>
                    </w:r>
                    <w:r w:rsidR="004E29D1" w:rsidRPr="002A147A">
                      <w:rPr>
                        <w:rFonts w:ascii="Helvetica" w:hAnsi="Helvetica" w:cs="Helvetica"/>
                        <w:sz w:val="16"/>
                        <w:szCs w:val="16"/>
                      </w:rPr>
                      <w:t>Ext. 4073 – 4074 - 4076</w:t>
                    </w:r>
                  </w:p>
                  <w:p w14:paraId="77DC1654" w14:textId="284BC58C" w:rsidR="00832DE6" w:rsidRPr="002A147A" w:rsidRDefault="006D0708" w:rsidP="00832DE6">
                    <w:pPr>
                      <w:spacing w:line="276" w:lineRule="auto"/>
                      <w:jc w:val="both"/>
                      <w:rPr>
                        <w:rFonts w:ascii="Helvetica" w:hAnsi="Helvetica" w:cs="Helvetica"/>
                        <w:sz w:val="16"/>
                        <w:szCs w:val="16"/>
                      </w:rPr>
                    </w:pPr>
                    <w:r w:rsidRPr="002A147A">
                      <w:rPr>
                        <w:rFonts w:ascii="Helvetica" w:hAnsi="Helvetica" w:cs="Helvetica"/>
                        <w:sz w:val="16"/>
                        <w:szCs w:val="16"/>
                      </w:rPr>
                      <w:t>Línea Gratuita: (+57) 01 8000 938081</w:t>
                    </w:r>
                    <w:r w:rsidR="004E29D1" w:rsidRPr="002A147A">
                      <w:rPr>
                        <w:rFonts w:ascii="Helvetica" w:hAnsi="Helvetica" w:cs="Helvetica"/>
                        <w:sz w:val="16"/>
                        <w:szCs w:val="16"/>
                      </w:rPr>
                      <w:tab/>
                    </w:r>
                    <w:r w:rsidR="004E29D1" w:rsidRPr="002A147A">
                      <w:rPr>
                        <w:rFonts w:ascii="Helvetica" w:hAnsi="Helvetica" w:cs="Helvetica"/>
                        <w:sz w:val="16"/>
                        <w:szCs w:val="16"/>
                      </w:rPr>
                      <w:tab/>
                    </w:r>
                    <w:r w:rsidR="004E29D1" w:rsidRPr="002A147A">
                      <w:rPr>
                        <w:rFonts w:ascii="Helvetica" w:hAnsi="Helvetica" w:cs="Helvetica"/>
                        <w:sz w:val="16"/>
                        <w:szCs w:val="16"/>
                      </w:rPr>
                      <w:tab/>
                    </w:r>
                    <w:r w:rsidR="004E29D1" w:rsidRPr="002A147A">
                      <w:rPr>
                        <w:rFonts w:ascii="Helvetica" w:hAnsi="Helvetica" w:cs="Helvetica"/>
                        <w:sz w:val="16"/>
                        <w:szCs w:val="16"/>
                      </w:rPr>
                      <w:tab/>
                    </w:r>
                    <w:r w:rsidR="00975597" w:rsidRPr="002A147A">
                      <w:rPr>
                        <w:rFonts w:ascii="Helvetica" w:hAnsi="Helvetica" w:cs="Helvetica"/>
                        <w:sz w:val="16"/>
                        <w:szCs w:val="16"/>
                      </w:rPr>
                      <w:tab/>
                    </w:r>
                    <w:hyperlink r:id="rId3" w:history="1">
                      <w:r w:rsidR="00832DE6" w:rsidRPr="002A147A">
                        <w:rPr>
                          <w:rStyle w:val="Hipervnculo"/>
                          <w:rFonts w:ascii="Helvetica" w:hAnsi="Helvetica" w:cs="Helvetica"/>
                          <w:sz w:val="16"/>
                          <w:szCs w:val="16"/>
                        </w:rPr>
                        <w:t>servicioalciudadano@mincultura.gov.co</w:t>
                      </w:r>
                    </w:hyperlink>
                  </w:p>
                  <w:p w14:paraId="509E5898" w14:textId="19ED0BCB" w:rsidR="006D0708" w:rsidRPr="00256928" w:rsidRDefault="00832DE6" w:rsidP="00832DE6">
                    <w:pPr>
                      <w:spacing w:line="276" w:lineRule="auto"/>
                      <w:jc w:val="both"/>
                      <w:rPr>
                        <w:rFonts w:ascii="Helvetica" w:hAnsi="Helvetica"/>
                        <w:sz w:val="20"/>
                        <w:szCs w:val="20"/>
                      </w:rPr>
                    </w:pPr>
                    <w:hyperlink r:id="rId4" w:history="1">
                      <w:r w:rsidRPr="002A147A">
                        <w:rPr>
                          <w:rStyle w:val="Hipervnculo"/>
                          <w:rFonts w:ascii="Helvetica" w:hAnsi="Helvetica" w:cs="Helvetica"/>
                          <w:sz w:val="16"/>
                          <w:szCs w:val="16"/>
                        </w:rPr>
                        <w:t>www.mincultura.gov.co</w:t>
                      </w:r>
                    </w:hyperlink>
                    <w:r w:rsidRPr="002A147A">
                      <w:rPr>
                        <w:rFonts w:ascii="Helvetica" w:hAnsi="Helvetica" w:cs="Helvetica"/>
                        <w:sz w:val="16"/>
                        <w:szCs w:val="16"/>
                      </w:rPr>
                      <w:tab/>
                    </w:r>
                    <w:r w:rsidRPr="002A147A">
                      <w:rPr>
                        <w:rFonts w:ascii="Helvetica" w:hAnsi="Helvetica" w:cs="Helvetica"/>
                        <w:sz w:val="16"/>
                        <w:szCs w:val="16"/>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p>
                </w:txbxContent>
              </v:textbox>
              <w10:wrap anchorx="margin"/>
            </v:shape>
          </w:pict>
        </mc:Fallback>
      </mc:AlternateContent>
    </w:r>
    <w:r w:rsidRPr="00093E65">
      <w:rPr>
        <w:color w:val="0D0D0D" w:themeColor="text1" w:themeTint="F2"/>
        <w:sz w:val="18"/>
        <w:szCs w:val="18"/>
      </w:rPr>
      <w:t>“</w:t>
    </w:r>
    <w:r w:rsidRPr="00093E65">
      <w:rPr>
        <w:i/>
        <w:iCs/>
        <w:color w:val="0D0D0D" w:themeColor="text1" w:themeTint="F2"/>
        <w:sz w:val="18"/>
        <w:szCs w:val="18"/>
      </w:rPr>
      <w:t xml:space="preserve">Se consideran copias controladas los documentos que se encuentran </w:t>
    </w:r>
    <w:r w:rsidRPr="00093E65">
      <w:rPr>
        <w:rStyle w:val="normaltextrun"/>
        <w:i/>
        <w:iCs/>
        <w:color w:val="0D0D0D" w:themeColor="text1" w:themeTint="F2"/>
        <w:sz w:val="18"/>
        <w:szCs w:val="18"/>
        <w:bdr w:val="none" w:sz="0" w:space="0" w:color="auto" w:frame="1"/>
      </w:rPr>
      <w:t>vigentes </w:t>
    </w:r>
    <w:r w:rsidRPr="00093E65">
      <w:rPr>
        <w:i/>
        <w:iCs/>
        <w:color w:val="0D0D0D" w:themeColor="text1" w:themeTint="F2"/>
        <w:sz w:val="18"/>
        <w:szCs w:val="18"/>
      </w:rPr>
      <w:t>en ISOLUCIÓN</w:t>
    </w:r>
    <w:r w:rsidRPr="00093E65">
      <w:rPr>
        <w:color w:val="0D0D0D" w:themeColor="text1" w:themeTint="F2"/>
        <w:sz w:val="18"/>
        <w:szCs w:val="18"/>
      </w:rPr>
      <w:t>”</w:t>
    </w:r>
    <w:bookmarkEnd w:id="0"/>
    <w:r w:rsidRPr="00093E65">
      <w:rPr>
        <w:color w:val="0D0D0D" w:themeColor="text1" w:themeTint="F2"/>
      </w:rPr>
      <w:t>.</w:t>
    </w:r>
  </w:p>
  <w:p w14:paraId="61CF2192" w14:textId="3031CC0F" w:rsidR="0051663F" w:rsidRDefault="00A77B1A">
    <w:pPr>
      <w:pStyle w:val="Piedepgina"/>
    </w:pPr>
    <w:r>
      <w:rPr>
        <w:noProof/>
      </w:rPr>
      <mc:AlternateContent>
        <mc:Choice Requires="wps">
          <w:drawing>
            <wp:anchor distT="0" distB="0" distL="114300" distR="114300" simplePos="0" relativeHeight="251669504" behindDoc="0" locked="0" layoutInCell="1" allowOverlap="1" wp14:anchorId="2F65611D" wp14:editId="31F663B9">
              <wp:simplePos x="0" y="0"/>
              <wp:positionH relativeFrom="column">
                <wp:posOffset>4748530</wp:posOffset>
              </wp:positionH>
              <wp:positionV relativeFrom="paragraph">
                <wp:posOffset>478155</wp:posOffset>
              </wp:positionV>
              <wp:extent cx="1838325" cy="247650"/>
              <wp:effectExtent l="0" t="0" r="0" b="0"/>
              <wp:wrapNone/>
              <wp:docPr id="3" name="Cuadro de texto 3"/>
              <wp:cNvGraphicFramePr/>
              <a:graphic xmlns:a="http://schemas.openxmlformats.org/drawingml/2006/main">
                <a:graphicData uri="http://schemas.microsoft.com/office/word/2010/wordprocessingShape">
                  <wps:wsp>
                    <wps:cNvSpPr txBox="1"/>
                    <wps:spPr>
                      <a:xfrm>
                        <a:off x="0" y="0"/>
                        <a:ext cx="1838325" cy="247650"/>
                      </a:xfrm>
                      <a:prstGeom prst="rect">
                        <a:avLst/>
                      </a:prstGeom>
                      <a:noFill/>
                      <a:ln>
                        <a:noFill/>
                      </a:ln>
                    </wps:spPr>
                    <wps:txbx>
                      <w:txbxContent>
                        <w:p w14:paraId="37CE0392" w14:textId="54EA3371" w:rsidR="00A77B1A" w:rsidRPr="00EF6FF7" w:rsidRDefault="00A77B1A" w:rsidP="00A77B1A">
                          <w:pPr>
                            <w:pStyle w:val="Piedepgina"/>
                            <w:rPr>
                              <w:rFonts w:ascii="Verdana" w:hAnsi="Verdana"/>
                              <w:noProof/>
                              <w:color w:val="000000" w:themeColor="text1"/>
                              <w:sz w:val="16"/>
                              <w:szCs w:val="16"/>
                              <w14:textOutline w14:w="0" w14:cap="flat" w14:cmpd="sng" w14:algn="ctr">
                                <w14:noFill/>
                                <w14:prstDash w14:val="solid"/>
                                <w14:round/>
                              </w14:textOutline>
                            </w:rPr>
                          </w:pPr>
                          <w:r w:rsidRPr="00EF6FF7">
                            <w:rPr>
                              <w:rFonts w:ascii="Verdana" w:hAnsi="Verdana"/>
                              <w:noProof/>
                              <w:color w:val="000000" w:themeColor="text1"/>
                              <w:sz w:val="16"/>
                              <w:szCs w:val="16"/>
                              <w14:textOutline w14:w="0" w14:cap="flat" w14:cmpd="sng" w14:algn="ctr">
                                <w14:noFill/>
                                <w14:prstDash w14:val="solid"/>
                                <w14:round/>
                              </w14:textOutline>
                            </w:rPr>
                            <w:t>Código: F-GAD-</w:t>
                          </w:r>
                          <w:r>
                            <w:rPr>
                              <w:rFonts w:ascii="Verdana" w:hAnsi="Verdana"/>
                              <w:noProof/>
                              <w:sz w:val="16"/>
                              <w:szCs w:val="16"/>
                              <w14:textOutline w14:w="0" w14:cap="flat" w14:cmpd="sng" w14:algn="ctr">
                                <w14:noFill/>
                                <w14:prstDash w14:val="solid"/>
                                <w14:round/>
                              </w14:textOutline>
                            </w:rPr>
                            <w:t>053</w:t>
                          </w:r>
                          <w:r w:rsidRPr="00EF6FF7">
                            <w:rPr>
                              <w:rFonts w:ascii="Verdana" w:hAnsi="Verdana"/>
                              <w:noProof/>
                              <w:color w:val="000000" w:themeColor="text1"/>
                              <w:sz w:val="16"/>
                              <w:szCs w:val="16"/>
                              <w14:textOutline w14:w="0" w14:cap="flat" w14:cmpd="sng" w14:algn="ctr">
                                <w14:noFill/>
                                <w14:prstDash w14:val="solid"/>
                                <w14:round/>
                              </w14:textOutline>
                            </w:rPr>
                            <w:t xml:space="preserve">   Versió</w:t>
                          </w:r>
                          <w:r w:rsidR="008E54AD">
                            <w:rPr>
                              <w:rFonts w:ascii="Verdana" w:hAnsi="Verdana"/>
                              <w:noProof/>
                              <w:color w:val="000000" w:themeColor="text1"/>
                              <w:sz w:val="16"/>
                              <w:szCs w:val="16"/>
                              <w14:textOutline w14:w="0" w14:cap="flat" w14:cmpd="sng" w14:algn="ctr">
                                <w14:noFill/>
                                <w14:prstDash w14:val="solid"/>
                                <w14:round/>
                              </w14:textOutline>
                            </w:rPr>
                            <w:t xml:space="preserve">n: </w:t>
                          </w:r>
                          <w:r w:rsidR="005348CB">
                            <w:rPr>
                              <w:rFonts w:ascii="Verdana" w:hAnsi="Verdana"/>
                              <w:noProof/>
                              <w:sz w:val="16"/>
                              <w:szCs w:val="16"/>
                              <w14:textOutline w14:w="0" w14:cap="flat" w14:cmpd="sng" w14:algn="ctr">
                                <w14:noFill/>
                                <w14:prstDash w14:val="solid"/>
                                <w14:round/>
                              </w14:textOutline>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65611D" id="Cuadro de texto 3" o:spid="_x0000_s1027" type="#_x0000_t202" style="position:absolute;margin-left:373.9pt;margin-top:37.65pt;width:144.75pt;height:1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" filled="f" stroked="f">
              <v:textbox>
                <w:txbxContent>
                  <w:p w14:paraId="37CE0392" w14:textId="54EA3371" w:rsidR="00A77B1A" w:rsidRPr="00EF6FF7" w:rsidRDefault="00A77B1A" w:rsidP="00A77B1A">
                    <w:pPr>
                      <w:pStyle w:val="Piedepgina"/>
                      <w:rPr>
                        <w:rFonts w:ascii="Verdana" w:hAnsi="Verdana"/>
                        <w:noProof/>
                        <w:color w:val="000000" w:themeColor="text1"/>
                        <w:sz w:val="16"/>
                        <w:szCs w:val="16"/>
                        <w14:textOutline w14:w="0" w14:cap="flat" w14:cmpd="sng" w14:algn="ctr">
                          <w14:noFill/>
                          <w14:prstDash w14:val="solid"/>
                          <w14:round/>
                        </w14:textOutline>
                      </w:rPr>
                    </w:pPr>
                    <w:r w:rsidRPr="00EF6FF7">
                      <w:rPr>
                        <w:rFonts w:ascii="Verdana" w:hAnsi="Verdana"/>
                        <w:noProof/>
                        <w:color w:val="000000" w:themeColor="text1"/>
                        <w:sz w:val="16"/>
                        <w:szCs w:val="16"/>
                        <w14:textOutline w14:w="0" w14:cap="flat" w14:cmpd="sng" w14:algn="ctr">
                          <w14:noFill/>
                          <w14:prstDash w14:val="solid"/>
                          <w14:round/>
                        </w14:textOutline>
                      </w:rPr>
                      <w:t>Código: F-GAD-</w:t>
                    </w:r>
                    <w:r>
                      <w:rPr>
                        <w:rFonts w:ascii="Verdana" w:hAnsi="Verdana"/>
                        <w:noProof/>
                        <w:sz w:val="16"/>
                        <w:szCs w:val="16"/>
                        <w14:textOutline w14:w="0" w14:cap="flat" w14:cmpd="sng" w14:algn="ctr">
                          <w14:noFill/>
                          <w14:prstDash w14:val="solid"/>
                          <w14:round/>
                        </w14:textOutline>
                      </w:rPr>
                      <w:t>053</w:t>
                    </w:r>
                    <w:r w:rsidRPr="00EF6FF7">
                      <w:rPr>
                        <w:rFonts w:ascii="Verdana" w:hAnsi="Verdana"/>
                        <w:noProof/>
                        <w:color w:val="000000" w:themeColor="text1"/>
                        <w:sz w:val="16"/>
                        <w:szCs w:val="16"/>
                        <w14:textOutline w14:w="0" w14:cap="flat" w14:cmpd="sng" w14:algn="ctr">
                          <w14:noFill/>
                          <w14:prstDash w14:val="solid"/>
                          <w14:round/>
                        </w14:textOutline>
                      </w:rPr>
                      <w:t xml:space="preserve">   Versió</w:t>
                    </w:r>
                    <w:r w:rsidR="008E54AD">
                      <w:rPr>
                        <w:rFonts w:ascii="Verdana" w:hAnsi="Verdana"/>
                        <w:noProof/>
                        <w:color w:val="000000" w:themeColor="text1"/>
                        <w:sz w:val="16"/>
                        <w:szCs w:val="16"/>
                        <w14:textOutline w14:w="0" w14:cap="flat" w14:cmpd="sng" w14:algn="ctr">
                          <w14:noFill/>
                          <w14:prstDash w14:val="solid"/>
                          <w14:round/>
                        </w14:textOutline>
                      </w:rPr>
                      <w:t xml:space="preserve">n: </w:t>
                    </w:r>
                    <w:r w:rsidR="005348CB">
                      <w:rPr>
                        <w:rFonts w:ascii="Verdana" w:hAnsi="Verdana"/>
                        <w:noProof/>
                        <w:sz w:val="16"/>
                        <w:szCs w:val="16"/>
                        <w14:textOutline w14:w="0" w14:cap="flat" w14:cmpd="sng" w14:algn="ctr">
                          <w14:noFill/>
                          <w14:prstDash w14:val="solid"/>
                          <w14:round/>
                        </w14:textOutline>
                      </w:rPr>
                      <w:t>3</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42A6C" w14:textId="77777777" w:rsidR="00F60376" w:rsidRDefault="00F60376" w:rsidP="00504205">
      <w:r>
        <w:separator/>
      </w:r>
    </w:p>
  </w:footnote>
  <w:footnote w:type="continuationSeparator" w:id="0">
    <w:p w14:paraId="21D961B5" w14:textId="77777777" w:rsidR="00F60376" w:rsidRDefault="00F60376" w:rsidP="00504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9FF8B" w14:textId="3669495F" w:rsidR="00504205" w:rsidRDefault="00976D4C" w:rsidP="46C49B61">
    <w:pPr>
      <w:pStyle w:val="Encabezado"/>
      <w:spacing w:line="259" w:lineRule="auto"/>
    </w:pPr>
    <w:r w:rsidRPr="00001E97">
      <w:rPr>
        <w:rFonts w:ascii="Verdana" w:hAnsi="Verdana"/>
        <w:noProof/>
      </w:rPr>
      <w:drawing>
        <wp:inline distT="0" distB="0" distL="0" distR="0" wp14:anchorId="681CA3D0" wp14:editId="00308913">
          <wp:extent cx="1219200" cy="1132113"/>
          <wp:effectExtent l="0" t="0" r="0" b="0"/>
          <wp:docPr id="745433135"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433135" name="Imagen 1" descr="Logotipo, nombre de la empresa&#10;&#10;Descripción generada automáticamente"/>
                  <pic:cNvPicPr/>
                </pic:nvPicPr>
                <pic:blipFill>
                  <a:blip r:embed="rId1"/>
                  <a:stretch>
                    <a:fillRect/>
                  </a:stretch>
                </pic:blipFill>
                <pic:spPr>
                  <a:xfrm>
                    <a:off x="0" y="0"/>
                    <a:ext cx="1238792" cy="115030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E5BEA"/>
    <w:multiLevelType w:val="hybridMultilevel"/>
    <w:tmpl w:val="F9C2342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4DE3454D"/>
    <w:multiLevelType w:val="hybridMultilevel"/>
    <w:tmpl w:val="DDC0B9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59A60718"/>
    <w:multiLevelType w:val="hybridMultilevel"/>
    <w:tmpl w:val="73AC2610"/>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D5C4D54"/>
    <w:multiLevelType w:val="hybridMultilevel"/>
    <w:tmpl w:val="A0566F2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6F113A26"/>
    <w:multiLevelType w:val="hybridMultilevel"/>
    <w:tmpl w:val="4E3A6B6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7F292D69"/>
    <w:multiLevelType w:val="hybridMultilevel"/>
    <w:tmpl w:val="6C6023F4"/>
    <w:lvl w:ilvl="0" w:tplc="3E1C1F9E">
      <w:start w:val="1"/>
      <w:numFmt w:val="bullet"/>
      <w:lvlText w:val="-"/>
      <w:lvlJc w:val="left"/>
      <w:pPr>
        <w:ind w:left="720" w:hanging="360"/>
      </w:pPr>
      <w:rPr>
        <w:rFonts w:ascii="Work Sans" w:eastAsiaTheme="minorEastAsia" w:hAnsi="Work Sans"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765229458">
    <w:abstractNumId w:val="5"/>
  </w:num>
  <w:num w:numId="2" w16cid:durableId="1082485531">
    <w:abstractNumId w:val="2"/>
  </w:num>
  <w:num w:numId="3" w16cid:durableId="379791143">
    <w:abstractNumId w:val="1"/>
  </w:num>
  <w:num w:numId="4" w16cid:durableId="512693607">
    <w:abstractNumId w:val="3"/>
  </w:num>
  <w:num w:numId="5" w16cid:durableId="1928342307">
    <w:abstractNumId w:val="4"/>
  </w:num>
  <w:num w:numId="6" w16cid:durableId="11005629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205"/>
    <w:rsid w:val="00014397"/>
    <w:rsid w:val="000218F1"/>
    <w:rsid w:val="00032F61"/>
    <w:rsid w:val="00055A79"/>
    <w:rsid w:val="00085CD7"/>
    <w:rsid w:val="00093E65"/>
    <w:rsid w:val="000A07F2"/>
    <w:rsid w:val="000C51DA"/>
    <w:rsid w:val="000C581D"/>
    <w:rsid w:val="000D2D44"/>
    <w:rsid w:val="000E7074"/>
    <w:rsid w:val="001228A1"/>
    <w:rsid w:val="001812F8"/>
    <w:rsid w:val="001E39AA"/>
    <w:rsid w:val="00253588"/>
    <w:rsid w:val="002578E7"/>
    <w:rsid w:val="00280E71"/>
    <w:rsid w:val="00294344"/>
    <w:rsid w:val="002A147A"/>
    <w:rsid w:val="002A6E27"/>
    <w:rsid w:val="002C40E0"/>
    <w:rsid w:val="003632FD"/>
    <w:rsid w:val="00386D1E"/>
    <w:rsid w:val="00397D96"/>
    <w:rsid w:val="003A0195"/>
    <w:rsid w:val="0042285C"/>
    <w:rsid w:val="00451FFB"/>
    <w:rsid w:val="004B38BA"/>
    <w:rsid w:val="004E29D1"/>
    <w:rsid w:val="005020BD"/>
    <w:rsid w:val="00504205"/>
    <w:rsid w:val="0051663F"/>
    <w:rsid w:val="00532338"/>
    <w:rsid w:val="005348CB"/>
    <w:rsid w:val="00546B24"/>
    <w:rsid w:val="005608C3"/>
    <w:rsid w:val="00572EB6"/>
    <w:rsid w:val="00595A2A"/>
    <w:rsid w:val="005B357B"/>
    <w:rsid w:val="005D0455"/>
    <w:rsid w:val="005E1670"/>
    <w:rsid w:val="005F52FB"/>
    <w:rsid w:val="00603889"/>
    <w:rsid w:val="00645B3B"/>
    <w:rsid w:val="006A798F"/>
    <w:rsid w:val="006C0064"/>
    <w:rsid w:val="006C478C"/>
    <w:rsid w:val="006D0708"/>
    <w:rsid w:val="007178F5"/>
    <w:rsid w:val="0072128C"/>
    <w:rsid w:val="0072359B"/>
    <w:rsid w:val="00742260"/>
    <w:rsid w:val="007463F6"/>
    <w:rsid w:val="00767623"/>
    <w:rsid w:val="00770D7A"/>
    <w:rsid w:val="007842EA"/>
    <w:rsid w:val="00790EBC"/>
    <w:rsid w:val="00797E8F"/>
    <w:rsid w:val="007B7E0F"/>
    <w:rsid w:val="007C49E2"/>
    <w:rsid w:val="007D3FCE"/>
    <w:rsid w:val="007F4860"/>
    <w:rsid w:val="00812173"/>
    <w:rsid w:val="00832DE6"/>
    <w:rsid w:val="00847AB8"/>
    <w:rsid w:val="008821D2"/>
    <w:rsid w:val="00894D0B"/>
    <w:rsid w:val="00897B55"/>
    <w:rsid w:val="008B6244"/>
    <w:rsid w:val="008D0195"/>
    <w:rsid w:val="008D07A6"/>
    <w:rsid w:val="008D28E1"/>
    <w:rsid w:val="008E54AD"/>
    <w:rsid w:val="008E5CA8"/>
    <w:rsid w:val="009231BD"/>
    <w:rsid w:val="00923284"/>
    <w:rsid w:val="00944EB7"/>
    <w:rsid w:val="00975597"/>
    <w:rsid w:val="00976D4C"/>
    <w:rsid w:val="0099515C"/>
    <w:rsid w:val="009A3E6A"/>
    <w:rsid w:val="009A6B54"/>
    <w:rsid w:val="009B3DAF"/>
    <w:rsid w:val="009B70D2"/>
    <w:rsid w:val="009D2A99"/>
    <w:rsid w:val="00A07BAD"/>
    <w:rsid w:val="00A13DCF"/>
    <w:rsid w:val="00A346CA"/>
    <w:rsid w:val="00A51524"/>
    <w:rsid w:val="00A75889"/>
    <w:rsid w:val="00A77B1A"/>
    <w:rsid w:val="00A85399"/>
    <w:rsid w:val="00A95655"/>
    <w:rsid w:val="00AC4A7A"/>
    <w:rsid w:val="00AF60F1"/>
    <w:rsid w:val="00B25265"/>
    <w:rsid w:val="00B323BE"/>
    <w:rsid w:val="00B3439D"/>
    <w:rsid w:val="00B602F1"/>
    <w:rsid w:val="00B768A4"/>
    <w:rsid w:val="00B96633"/>
    <w:rsid w:val="00BB0288"/>
    <w:rsid w:val="00BF2E44"/>
    <w:rsid w:val="00C162E4"/>
    <w:rsid w:val="00C17887"/>
    <w:rsid w:val="00C26E6E"/>
    <w:rsid w:val="00C2788D"/>
    <w:rsid w:val="00C96467"/>
    <w:rsid w:val="00C97603"/>
    <w:rsid w:val="00CB6542"/>
    <w:rsid w:val="00CF0887"/>
    <w:rsid w:val="00D139C0"/>
    <w:rsid w:val="00D22499"/>
    <w:rsid w:val="00D47809"/>
    <w:rsid w:val="00D84582"/>
    <w:rsid w:val="00D9207E"/>
    <w:rsid w:val="00DB651C"/>
    <w:rsid w:val="00E110AB"/>
    <w:rsid w:val="00E3054E"/>
    <w:rsid w:val="00E36629"/>
    <w:rsid w:val="00EB0059"/>
    <w:rsid w:val="00EE0822"/>
    <w:rsid w:val="00EF6FF7"/>
    <w:rsid w:val="00F4442F"/>
    <w:rsid w:val="00F51686"/>
    <w:rsid w:val="00F60376"/>
    <w:rsid w:val="00F83429"/>
    <w:rsid w:val="00F83CCD"/>
    <w:rsid w:val="00FA4B1A"/>
    <w:rsid w:val="00FD5425"/>
    <w:rsid w:val="0745A018"/>
    <w:rsid w:val="1A2506A0"/>
    <w:rsid w:val="2F5A5112"/>
    <w:rsid w:val="35BAB4A4"/>
    <w:rsid w:val="37568505"/>
    <w:rsid w:val="46C49B61"/>
    <w:rsid w:val="4D1AB488"/>
    <w:rsid w:val="500442E0"/>
    <w:rsid w:val="523F380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B6A31A"/>
  <w15:chartTrackingRefBased/>
  <w15:docId w15:val="{03E5272E-1093-FF45-9EB8-D617A5340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3588"/>
  </w:style>
  <w:style w:type="paragraph" w:styleId="Ttulo1">
    <w:name w:val="heading 1"/>
    <w:basedOn w:val="Normal"/>
    <w:next w:val="Normal"/>
    <w:link w:val="Ttulo1Car"/>
    <w:uiPriority w:val="9"/>
    <w:qFormat/>
    <w:rsid w:val="000218F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04205"/>
    <w:pPr>
      <w:tabs>
        <w:tab w:val="center" w:pos="4419"/>
        <w:tab w:val="right" w:pos="8838"/>
      </w:tabs>
    </w:pPr>
  </w:style>
  <w:style w:type="character" w:customStyle="1" w:styleId="EncabezadoCar">
    <w:name w:val="Encabezado Car"/>
    <w:basedOn w:val="Fuentedeprrafopredeter"/>
    <w:link w:val="Encabezado"/>
    <w:uiPriority w:val="99"/>
    <w:rsid w:val="00504205"/>
  </w:style>
  <w:style w:type="paragraph" w:styleId="Piedepgina">
    <w:name w:val="footer"/>
    <w:basedOn w:val="Normal"/>
    <w:link w:val="PiedepginaCar"/>
    <w:uiPriority w:val="99"/>
    <w:unhideWhenUsed/>
    <w:rsid w:val="00504205"/>
    <w:pPr>
      <w:tabs>
        <w:tab w:val="center" w:pos="4419"/>
        <w:tab w:val="right" w:pos="8838"/>
      </w:tabs>
    </w:pPr>
  </w:style>
  <w:style w:type="character" w:customStyle="1" w:styleId="PiedepginaCar">
    <w:name w:val="Pie de página Car"/>
    <w:basedOn w:val="Fuentedeprrafopredeter"/>
    <w:link w:val="Piedepgina"/>
    <w:uiPriority w:val="99"/>
    <w:rsid w:val="00504205"/>
  </w:style>
  <w:style w:type="paragraph" w:styleId="Prrafodelista">
    <w:name w:val="List Paragraph"/>
    <w:basedOn w:val="Normal"/>
    <w:uiPriority w:val="34"/>
    <w:qFormat/>
    <w:rsid w:val="001812F8"/>
    <w:pPr>
      <w:ind w:left="720"/>
      <w:contextualSpacing/>
    </w:pPr>
    <w:rPr>
      <w:rFonts w:eastAsiaTheme="minorEastAsia"/>
      <w:lang w:eastAsia="es-ES"/>
    </w:rPr>
  </w:style>
  <w:style w:type="character" w:styleId="Hipervnculo">
    <w:name w:val="Hyperlink"/>
    <w:basedOn w:val="Fuentedeprrafopredeter"/>
    <w:uiPriority w:val="99"/>
    <w:unhideWhenUsed/>
    <w:rsid w:val="00832DE6"/>
    <w:rPr>
      <w:color w:val="0563C1" w:themeColor="hyperlink"/>
      <w:u w:val="single"/>
    </w:rPr>
  </w:style>
  <w:style w:type="character" w:styleId="Mencinsinresolver">
    <w:name w:val="Unresolved Mention"/>
    <w:basedOn w:val="Fuentedeprrafopredeter"/>
    <w:uiPriority w:val="99"/>
    <w:semiHidden/>
    <w:unhideWhenUsed/>
    <w:rsid w:val="00832DE6"/>
    <w:rPr>
      <w:color w:val="605E5C"/>
      <w:shd w:val="clear" w:color="auto" w:fill="E1DFDD"/>
    </w:rPr>
  </w:style>
  <w:style w:type="character" w:customStyle="1" w:styleId="normaltextrun">
    <w:name w:val="normaltextrun"/>
    <w:basedOn w:val="Fuentedeprrafopredeter"/>
    <w:rsid w:val="005020BD"/>
  </w:style>
  <w:style w:type="paragraph" w:styleId="NormalWeb">
    <w:name w:val="Normal (Web)"/>
    <w:basedOn w:val="Normal"/>
    <w:uiPriority w:val="99"/>
    <w:unhideWhenUsed/>
    <w:rsid w:val="00D22499"/>
    <w:pPr>
      <w:spacing w:before="100" w:beforeAutospacing="1" w:after="100" w:afterAutospacing="1"/>
    </w:pPr>
    <w:rPr>
      <w:rFonts w:ascii="Times New Roman" w:eastAsia="Times New Roman" w:hAnsi="Times New Roman" w:cs="Times New Roman"/>
      <w:lang w:eastAsia="es-CO"/>
    </w:rPr>
  </w:style>
  <w:style w:type="character" w:customStyle="1" w:styleId="Ttulo1Car">
    <w:name w:val="Título 1 Car"/>
    <w:basedOn w:val="Fuentedeprrafopredeter"/>
    <w:link w:val="Ttulo1"/>
    <w:uiPriority w:val="9"/>
    <w:rsid w:val="000218F1"/>
    <w:rPr>
      <w:rFonts w:asciiTheme="majorHAnsi" w:eastAsiaTheme="majorEastAsia" w:hAnsiTheme="majorHAnsi" w:cstheme="majorBidi"/>
      <w:color w:val="2F5496" w:themeColor="accent1" w:themeShade="BF"/>
      <w:sz w:val="32"/>
      <w:szCs w:val="32"/>
    </w:rPr>
  </w:style>
  <w:style w:type="character" w:styleId="Refdecomentario">
    <w:name w:val="annotation reference"/>
    <w:basedOn w:val="Fuentedeprrafopredeter"/>
    <w:uiPriority w:val="99"/>
    <w:semiHidden/>
    <w:unhideWhenUsed/>
    <w:rsid w:val="005E1670"/>
    <w:rPr>
      <w:sz w:val="16"/>
      <w:szCs w:val="16"/>
    </w:rPr>
  </w:style>
  <w:style w:type="paragraph" w:styleId="Textocomentario">
    <w:name w:val="annotation text"/>
    <w:basedOn w:val="Normal"/>
    <w:link w:val="TextocomentarioCar"/>
    <w:uiPriority w:val="99"/>
    <w:semiHidden/>
    <w:unhideWhenUsed/>
    <w:rsid w:val="005E1670"/>
    <w:rPr>
      <w:sz w:val="20"/>
      <w:szCs w:val="20"/>
    </w:rPr>
  </w:style>
  <w:style w:type="character" w:customStyle="1" w:styleId="TextocomentarioCar">
    <w:name w:val="Texto comentario Car"/>
    <w:basedOn w:val="Fuentedeprrafopredeter"/>
    <w:link w:val="Textocomentario"/>
    <w:uiPriority w:val="99"/>
    <w:semiHidden/>
    <w:rsid w:val="005E1670"/>
    <w:rPr>
      <w:sz w:val="20"/>
      <w:szCs w:val="20"/>
    </w:rPr>
  </w:style>
  <w:style w:type="paragraph" w:styleId="Asuntodelcomentario">
    <w:name w:val="annotation subject"/>
    <w:basedOn w:val="Textocomentario"/>
    <w:next w:val="Textocomentario"/>
    <w:link w:val="AsuntodelcomentarioCar"/>
    <w:uiPriority w:val="99"/>
    <w:semiHidden/>
    <w:unhideWhenUsed/>
    <w:rsid w:val="005E1670"/>
    <w:rPr>
      <w:b/>
      <w:bCs/>
    </w:rPr>
  </w:style>
  <w:style w:type="character" w:customStyle="1" w:styleId="AsuntodelcomentarioCar">
    <w:name w:val="Asunto del comentario Car"/>
    <w:basedOn w:val="TextocomentarioCar"/>
    <w:link w:val="Asuntodelcomentario"/>
    <w:uiPriority w:val="99"/>
    <w:semiHidden/>
    <w:rsid w:val="005E167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19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ambiohqc@gmail.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servicioalciudadano@mincultura.gov.co" TargetMode="External"/><Relationship Id="rId2" Type="http://schemas.openxmlformats.org/officeDocument/2006/relationships/hyperlink" Target="http://www.mincultura.gov.co" TargetMode="External"/><Relationship Id="rId1" Type="http://schemas.openxmlformats.org/officeDocument/2006/relationships/hyperlink" Target="mailto:servicioalciudadano@mincultura.gov.co" TargetMode="External"/><Relationship Id="rId4" Type="http://schemas.openxmlformats.org/officeDocument/2006/relationships/hyperlink" Target="http://www.mincultur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B9BC4C472512F4F93652D24391C7CCF" ma:contentTypeVersion="14" ma:contentTypeDescription="Crear nuevo documento." ma:contentTypeScope="" ma:versionID="220ec0bf0700edd3639aed11c9dbacac">
  <xsd:schema xmlns:xsd="http://www.w3.org/2001/XMLSchema" xmlns:xs="http://www.w3.org/2001/XMLSchema" xmlns:p="http://schemas.microsoft.com/office/2006/metadata/properties" xmlns:ns2="cd220f6b-6af9-408b-a4a4-9b366d7a67e9" xmlns:ns3="450b9a8b-bc5c-45f2-9886-0b4bd61ffe93" targetNamespace="http://schemas.microsoft.com/office/2006/metadata/properties" ma:root="true" ma:fieldsID="d824a0edcbe83da2b4357f9339154805" ns2:_="" ns3:_="">
    <xsd:import namespace="cd220f6b-6af9-408b-a4a4-9b366d7a67e9"/>
    <xsd:import namespace="450b9a8b-bc5c-45f2-9886-0b4bd61ffe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220f6b-6af9-408b-a4a4-9b366d7a67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aa27a25d-457c-4aed-8099-69afa1ad450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0b9a8b-bc5c-45f2-9886-0b4bd61ffe9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c9984ba-cb4d-4e0d-9884-cb145fd5f8f4}" ma:internalName="TaxCatchAll" ma:showField="CatchAllData" ma:web="450b9a8b-bc5c-45f2-9886-0b4bd61ffe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d220f6b-6af9-408b-a4a4-9b366d7a67e9">
      <Terms xmlns="http://schemas.microsoft.com/office/infopath/2007/PartnerControls"/>
    </lcf76f155ced4ddcb4097134ff3c332f>
    <TaxCatchAll xmlns="450b9a8b-bc5c-45f2-9886-0b4bd61ffe93" xsi:nil="true"/>
  </documentManagement>
</p:properties>
</file>

<file path=customXml/itemProps1.xml><?xml version="1.0" encoding="utf-8"?>
<ds:datastoreItem xmlns:ds="http://schemas.openxmlformats.org/officeDocument/2006/customXml" ds:itemID="{4DEFBF98-F0A9-4118-A6AC-78711CF9EF8F}">
  <ds:schemaRefs>
    <ds:schemaRef ds:uri="http://schemas.openxmlformats.org/officeDocument/2006/bibliography"/>
  </ds:schemaRefs>
</ds:datastoreItem>
</file>

<file path=customXml/itemProps2.xml><?xml version="1.0" encoding="utf-8"?>
<ds:datastoreItem xmlns:ds="http://schemas.openxmlformats.org/officeDocument/2006/customXml" ds:itemID="{FE350A89-D2BC-4A30-A075-10B4EFA923B3}">
  <ds:schemaRefs>
    <ds:schemaRef ds:uri="http://schemas.microsoft.com/sharepoint/v3/contenttype/forms"/>
  </ds:schemaRefs>
</ds:datastoreItem>
</file>

<file path=customXml/itemProps3.xml><?xml version="1.0" encoding="utf-8"?>
<ds:datastoreItem xmlns:ds="http://schemas.openxmlformats.org/officeDocument/2006/customXml" ds:itemID="{DFE86DE9-330E-4CA4-B3DC-87BFD786868F}"/>
</file>

<file path=customXml/itemProps4.xml><?xml version="1.0" encoding="utf-8"?>
<ds:datastoreItem xmlns:ds="http://schemas.openxmlformats.org/officeDocument/2006/customXml" ds:itemID="{DD782C6F-EA38-4504-9B15-0CFC1C64D53E}">
  <ds:schemaRefs>
    <ds:schemaRef ds:uri="http://schemas.microsoft.com/office/2006/metadata/properties"/>
    <ds:schemaRef ds:uri="http://schemas.microsoft.com/office/infopath/2007/PartnerControls"/>
    <ds:schemaRef ds:uri="498dea2f-0c3a-4b64-9e3c-1e99c33cbc5e"/>
    <ds:schemaRef ds:uri="36ceba81-fd46-4030-ba20-55edc0c18b95"/>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6</Pages>
  <Words>2434</Words>
  <Characters>13388</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Ricardo Arevalo Rodriguez</dc:creator>
  <cp:keywords/>
  <dc:description/>
  <cp:lastModifiedBy>Diana Marcela Martinez</cp:lastModifiedBy>
  <cp:revision>9</cp:revision>
  <dcterms:created xsi:type="dcterms:W3CDTF">2026-01-09T13:55:00Z</dcterms:created>
  <dcterms:modified xsi:type="dcterms:W3CDTF">2026-05-20T16:29:00Z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0x010100CB9BC4C472512F4F93652D24391C7CCF</vt:lpwstr>
  </property>
</Properties>
</file>